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A3" w:rsidRDefault="00F01CBA" w:rsidP="00884EA3">
      <w:pPr>
        <w:shd w:val="clear" w:color="auto" w:fill="FFFFFF"/>
        <w:jc w:val="center"/>
        <w:rPr>
          <w:b/>
          <w:spacing w:val="2"/>
          <w:sz w:val="28"/>
          <w:szCs w:val="28"/>
        </w:rPr>
      </w:pPr>
      <w:r w:rsidRPr="008F45EA">
        <w:rPr>
          <w:b/>
          <w:color w:val="000000"/>
          <w:sz w:val="30"/>
          <w:szCs w:val="30"/>
        </w:rPr>
        <w:t xml:space="preserve">РАЗДЕЛ 2 </w:t>
      </w:r>
      <w:r>
        <w:rPr>
          <w:b/>
          <w:color w:val="000000"/>
          <w:sz w:val="30"/>
          <w:szCs w:val="30"/>
        </w:rPr>
        <w:t>ОСНОВЫ РАДИОЭКОЛОГИИ</w:t>
      </w:r>
    </w:p>
    <w:p w:rsidR="00884EA3" w:rsidRDefault="00884EA3" w:rsidP="00A21B86">
      <w:pPr>
        <w:ind w:firstLine="340"/>
        <w:jc w:val="center"/>
        <w:rPr>
          <w:b/>
          <w:spacing w:val="2"/>
          <w:sz w:val="28"/>
          <w:szCs w:val="28"/>
        </w:rPr>
      </w:pPr>
    </w:p>
    <w:p w:rsidR="009821A3" w:rsidRPr="00A21B86" w:rsidRDefault="00A21B86" w:rsidP="00F01CBA">
      <w:pPr>
        <w:ind w:firstLine="340"/>
        <w:rPr>
          <w:b/>
          <w:spacing w:val="2"/>
          <w:sz w:val="28"/>
          <w:szCs w:val="28"/>
        </w:rPr>
      </w:pPr>
      <w:r w:rsidRPr="00A21B86">
        <w:rPr>
          <w:b/>
          <w:spacing w:val="2"/>
          <w:sz w:val="28"/>
          <w:szCs w:val="28"/>
        </w:rPr>
        <w:t xml:space="preserve">ЛЕКЦИЯ 1 </w:t>
      </w:r>
      <w:r w:rsidR="009821A3" w:rsidRPr="00A21B86">
        <w:rPr>
          <w:b/>
          <w:spacing w:val="2"/>
          <w:sz w:val="28"/>
          <w:szCs w:val="28"/>
        </w:rPr>
        <w:t>Радиоэкология и история её развития</w:t>
      </w:r>
    </w:p>
    <w:p w:rsidR="00A21B86" w:rsidRPr="00A21B86" w:rsidRDefault="00A21B86" w:rsidP="00A21B86">
      <w:pPr>
        <w:ind w:firstLine="340"/>
        <w:jc w:val="center"/>
        <w:rPr>
          <w:b/>
          <w:spacing w:val="2"/>
          <w:sz w:val="28"/>
          <w:szCs w:val="28"/>
        </w:rPr>
      </w:pPr>
      <w:r w:rsidRPr="00A21B86">
        <w:rPr>
          <w:b/>
          <w:spacing w:val="2"/>
          <w:sz w:val="28"/>
          <w:szCs w:val="28"/>
        </w:rPr>
        <w:t xml:space="preserve"> </w:t>
      </w:r>
    </w:p>
    <w:p w:rsidR="009821A3" w:rsidRPr="00F01CBA" w:rsidRDefault="00A21B86" w:rsidP="00A21B86">
      <w:pPr>
        <w:ind w:firstLine="340"/>
        <w:jc w:val="center"/>
        <w:rPr>
          <w:spacing w:val="2"/>
          <w:sz w:val="28"/>
          <w:szCs w:val="28"/>
        </w:rPr>
      </w:pPr>
      <w:r w:rsidRPr="00F01CBA">
        <w:rPr>
          <w:spacing w:val="2"/>
          <w:sz w:val="28"/>
          <w:szCs w:val="28"/>
        </w:rPr>
        <w:t>План лекции</w:t>
      </w:r>
    </w:p>
    <w:p w:rsidR="00A21B86" w:rsidRPr="00A21B86" w:rsidRDefault="00A21B86" w:rsidP="00A21B86">
      <w:pPr>
        <w:pStyle w:val="1"/>
        <w:snapToGrid w:val="0"/>
        <w:rPr>
          <w:sz w:val="28"/>
          <w:szCs w:val="28"/>
        </w:rPr>
      </w:pPr>
      <w:r w:rsidRPr="00A21B86">
        <w:rPr>
          <w:sz w:val="28"/>
          <w:szCs w:val="28"/>
        </w:rPr>
        <w:t>1 Радиоэкология и история ее развития, предмет и задачи радиоэкологии.</w:t>
      </w:r>
    </w:p>
    <w:p w:rsidR="00A21B86" w:rsidRPr="00A21B86" w:rsidRDefault="00A21B86" w:rsidP="00A21B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Pr="00A21B86">
        <w:rPr>
          <w:sz w:val="28"/>
          <w:szCs w:val="28"/>
        </w:rPr>
        <w:t xml:space="preserve"> Природные и техногенные источники радиационного загрязнения окружающей среды.</w:t>
      </w:r>
    </w:p>
    <w:p w:rsidR="00884EA3" w:rsidRPr="00FB73D2" w:rsidRDefault="00884EA3" w:rsidP="00884EA3">
      <w:pPr>
        <w:shd w:val="clear" w:color="auto" w:fill="FFFFFF"/>
        <w:rPr>
          <w:b/>
          <w:color w:val="000000"/>
          <w:sz w:val="30"/>
          <w:szCs w:val="30"/>
          <w:highlight w:val="yellow"/>
        </w:rPr>
      </w:pPr>
      <w:bookmarkStart w:id="0" w:name="_GoBack"/>
      <w:bookmarkEnd w:id="0"/>
    </w:p>
    <w:p w:rsidR="00A21B86" w:rsidRPr="00A21B86" w:rsidRDefault="00A21B86" w:rsidP="00A21B86">
      <w:pPr>
        <w:pStyle w:val="1"/>
        <w:snapToGrid w:val="0"/>
        <w:rPr>
          <w:b/>
          <w:sz w:val="28"/>
          <w:szCs w:val="28"/>
        </w:rPr>
      </w:pPr>
      <w:r w:rsidRPr="00A21B86">
        <w:rPr>
          <w:b/>
          <w:sz w:val="28"/>
          <w:szCs w:val="28"/>
        </w:rPr>
        <w:t>1 Радиоэкология и история ее развития, предмет и задачи радиоэкологии.</w:t>
      </w:r>
    </w:p>
    <w:p w:rsidR="00A21B86" w:rsidRPr="00A21B86" w:rsidRDefault="00A21B86" w:rsidP="00A21B86">
      <w:pPr>
        <w:ind w:firstLine="340"/>
        <w:jc w:val="both"/>
        <w:rPr>
          <w:sz w:val="28"/>
          <w:szCs w:val="28"/>
        </w:rPr>
      </w:pPr>
    </w:p>
    <w:p w:rsidR="009821A3" w:rsidRPr="00A21B86" w:rsidRDefault="009821A3" w:rsidP="009821A3">
      <w:pPr>
        <w:ind w:firstLine="340"/>
        <w:jc w:val="both"/>
        <w:rPr>
          <w:b/>
          <w:i/>
          <w:spacing w:val="2"/>
          <w:sz w:val="28"/>
          <w:szCs w:val="28"/>
        </w:rPr>
      </w:pPr>
      <w:r w:rsidRPr="00A21B86">
        <w:rPr>
          <w:b/>
          <w:i/>
          <w:spacing w:val="2"/>
          <w:sz w:val="28"/>
          <w:szCs w:val="28"/>
        </w:rPr>
        <w:t xml:space="preserve">Радиоэкология – раздел </w:t>
      </w:r>
      <w:proofErr w:type="gramStart"/>
      <w:r w:rsidRPr="00A21B86">
        <w:rPr>
          <w:b/>
          <w:i/>
          <w:spacing w:val="2"/>
          <w:sz w:val="28"/>
          <w:szCs w:val="28"/>
        </w:rPr>
        <w:t>экологии</w:t>
      </w:r>
      <w:proofErr w:type="gramEnd"/>
      <w:r w:rsidRPr="00A21B86">
        <w:rPr>
          <w:b/>
          <w:i/>
          <w:spacing w:val="2"/>
          <w:sz w:val="28"/>
          <w:szCs w:val="28"/>
        </w:rPr>
        <w:t xml:space="preserve"> в котором сконцентрированы знания  о передвижении нуклидов в биосфере и </w:t>
      </w:r>
      <w:r w:rsidRPr="00A21B86">
        <w:rPr>
          <w:color w:val="000000"/>
          <w:spacing w:val="2"/>
          <w:sz w:val="28"/>
          <w:szCs w:val="28"/>
        </w:rPr>
        <w:t xml:space="preserve"> </w:t>
      </w:r>
      <w:r w:rsidRPr="00A21B86">
        <w:rPr>
          <w:b/>
          <w:i/>
          <w:color w:val="000000"/>
          <w:spacing w:val="2"/>
          <w:sz w:val="28"/>
          <w:szCs w:val="28"/>
        </w:rPr>
        <w:t>степени воздействия ионизирующей радиации на природные сообщества живых организмов.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b/>
          <w:i/>
          <w:color w:val="000000"/>
          <w:spacing w:val="2"/>
          <w:sz w:val="28"/>
          <w:szCs w:val="28"/>
        </w:rPr>
        <w:t>Лесная радиоэкология</w:t>
      </w:r>
      <w:r w:rsidRPr="00A21B86">
        <w:rPr>
          <w:color w:val="000000"/>
          <w:spacing w:val="2"/>
          <w:sz w:val="28"/>
          <w:szCs w:val="28"/>
        </w:rPr>
        <w:t xml:space="preserve"> является одной из областей радиоэкологии, основное содержание которой составляет изучение миграции радиоактивных веществ в лесах и воздейств</w:t>
      </w:r>
      <w:proofErr w:type="gramStart"/>
      <w:r w:rsidRPr="00A21B86">
        <w:rPr>
          <w:color w:val="000000"/>
          <w:spacing w:val="2"/>
          <w:sz w:val="28"/>
          <w:szCs w:val="28"/>
        </w:rPr>
        <w:t>ии ио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низирующих излучений на лесные биогеоценозы.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Радиоэкология леса как научная дисциплина в своих исследованиях опирается на достижения лесоведения и лесоводства. Одна из основных задач лесной радиоэкологии, заключается в исследовании особенностей передвижения радионуклидов, в лесном биогеоценозе. Помимо теоретического интереса получение научной информации о переносе радионуклидов в лесном биогеоценозе имеет практическое значение с нескольких позиций:</w:t>
      </w:r>
    </w:p>
    <w:p w:rsidR="009821A3" w:rsidRPr="00A21B86" w:rsidRDefault="009821A3" w:rsidP="009821A3">
      <w:pPr>
        <w:shd w:val="clear" w:color="auto" w:fill="FFFFFF"/>
        <w:tabs>
          <w:tab w:val="left" w:pos="653"/>
        </w:tabs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- изучение особенностей накопления радионуклидов в лесной  растительности необходимо для разработки научно обоснованных способов использования продукции лесного хозяйства с повышенным содержанием радиоактивных веществ;</w:t>
      </w:r>
    </w:p>
    <w:p w:rsidR="009821A3" w:rsidRPr="00A21B86" w:rsidRDefault="009821A3" w:rsidP="009821A3">
      <w:pPr>
        <w:shd w:val="clear" w:color="auto" w:fill="FFFFFF"/>
        <w:tabs>
          <w:tab w:val="left" w:pos="653"/>
        </w:tabs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- данные по дозам облучения   различных компонентов лесного биогеоценоза  являются условием  прогноза радиационного воздействия на лес; </w:t>
      </w:r>
    </w:p>
    <w:p w:rsidR="009821A3" w:rsidRPr="00A21B86" w:rsidRDefault="009821A3" w:rsidP="009821A3">
      <w:pPr>
        <w:shd w:val="clear" w:color="auto" w:fill="FFFFFF"/>
        <w:tabs>
          <w:tab w:val="left" w:pos="653"/>
        </w:tabs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-   особенности передвижения    радиоактивных веществ позволяют   оценить роль лесов как специфических ландшафтных образований в миграции радионуклидов  по времени и в пространстве.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Пути миграции искусственных радионуклидов в лесном биогеоценозе достаточно сложны и многообразны, что зависит в первую очередь от структуры и архитектоники лесного сообщества и характера трофических взаимосвязей между группами живых организмов в </w:t>
      </w:r>
      <w:proofErr w:type="spellStart"/>
      <w:r w:rsidRPr="00A21B86">
        <w:rPr>
          <w:color w:val="000000"/>
          <w:spacing w:val="2"/>
          <w:sz w:val="28"/>
          <w:szCs w:val="28"/>
        </w:rPr>
        <w:t>ценозе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. Важную роль в первичном распределении радионуклидов в лесах играют источники поступления радиоактивных веществ в лесной биогеоценоз (выпадение радиоактивных частиц и аэрозолей на лесопокрытую площадь, поступление радионуклидов в лесные растения из почвы и т. д.). Дальнейшая миграция радиоактивных веществ в лесах определяется особенностями пищевых </w:t>
      </w:r>
      <w:r w:rsidRPr="00A21B86">
        <w:rPr>
          <w:color w:val="000000"/>
          <w:spacing w:val="2"/>
          <w:sz w:val="28"/>
          <w:szCs w:val="28"/>
        </w:rPr>
        <w:lastRenderedPageBreak/>
        <w:t>отношений у животного и растительного населения леса.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Итак, задача лесной радиоэкологии - </w:t>
      </w:r>
      <w:r w:rsidRPr="00A21B86">
        <w:rPr>
          <w:b/>
          <w:i/>
          <w:color w:val="000000"/>
          <w:spacing w:val="2"/>
          <w:sz w:val="28"/>
          <w:szCs w:val="28"/>
        </w:rPr>
        <w:t xml:space="preserve">построение пространственно-временной картины передвижения в пределах отдельного лесного биогеоценоза радионуклидов, введенных в этот </w:t>
      </w:r>
      <w:proofErr w:type="spellStart"/>
      <w:r w:rsidRPr="00A21B86">
        <w:rPr>
          <w:b/>
          <w:i/>
          <w:color w:val="000000"/>
          <w:spacing w:val="2"/>
          <w:sz w:val="28"/>
          <w:szCs w:val="28"/>
        </w:rPr>
        <w:t>ценоз</w:t>
      </w:r>
      <w:proofErr w:type="spellEnd"/>
      <w:r w:rsidRPr="00A21B86">
        <w:rPr>
          <w:b/>
          <w:i/>
          <w:color w:val="000000"/>
          <w:spacing w:val="2"/>
          <w:sz w:val="28"/>
          <w:szCs w:val="28"/>
        </w:rPr>
        <w:t xml:space="preserve"> в течение такого периода времени, пока не произойдет их практически полный распад.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</w:p>
    <w:p w:rsidR="009821A3" w:rsidRPr="00A21B86" w:rsidRDefault="009821A3" w:rsidP="009821A3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A21B86">
        <w:rPr>
          <w:b/>
          <w:i/>
          <w:color w:val="000000"/>
          <w:spacing w:val="2"/>
          <w:sz w:val="28"/>
          <w:szCs w:val="28"/>
        </w:rPr>
        <w:t>Исторические аспекты выявления и изучения ионизирующих излучений.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Радиоактивность — отнюдь не новое явление. Новизна состоит лишь в том, как люди пытаются ее использовать. И радиоактивность, и сопутствующее ей ионизирующее излучение, существовали на Земле задолго до зарождения на ней жизни и присутствовали в космосе до возникновения самой Земли.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Ионизирующее излучение сопровождало и Большой взрыв, с которого, как сейчас полагают, началось существование нашей Вселенной около 20 миллиардов лет назад. С того времени радиация постоянно наполняет космическое пространство. Радиоактивные вещества вошли в состав Земли с самого ее рождения. Даже человек слегка радиоактивен, т. к. во всякой живой ткани присутствуют в следовых количествах радиоактивные вещества. С момента открытия этого универсального фундаментального явления прошло чуть более 100 лет.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В 1896г. французский ученый Анри Беккерель положил несколько фотографических пластинок в ящик стола, придавив их кусками минерала, содержащего уран. Когда он проявил пластинки, то, к своему удивлению, обнаружил на них следы каких-то излучений, которые он приписал урану. Вскоре этим явлением заинтересовалась Мария Кюри, которая и ввела в обиход слово «радиоактивность». В </w:t>
      </w:r>
      <w:smartTag w:uri="urn:schemas-microsoft-com:office:smarttags" w:element="metricconverter">
        <w:smartTagPr>
          <w:attr w:name="ProductID" w:val="1898 г"/>
        </w:smartTagPr>
        <w:r w:rsidRPr="00A21B86">
          <w:rPr>
            <w:color w:val="000000"/>
            <w:spacing w:val="2"/>
            <w:sz w:val="28"/>
            <w:szCs w:val="28"/>
          </w:rPr>
          <w:t>1898 г</w:t>
        </w:r>
      </w:smartTag>
      <w:r w:rsidRPr="00A21B86">
        <w:rPr>
          <w:color w:val="000000"/>
          <w:spacing w:val="2"/>
          <w:sz w:val="28"/>
          <w:szCs w:val="28"/>
        </w:rPr>
        <w:t xml:space="preserve">. она и ее муж Пьер Кюри обнаружили, что уран после излучения таинственным образом превращается в другие химические элементы. Один из этих элементов они  назвали «полонием» — в память о родине Марии Кюри, а другой - «радием», поскольку по-латыни это слово означает «испускающий лучи». Но открытие Беккереля и исследования супругов Кюри были подготовлены более ранним важным событием в научном мире — открытием в </w:t>
      </w:r>
      <w:smartTag w:uri="urn:schemas-microsoft-com:office:smarttags" w:element="metricconverter">
        <w:smartTagPr>
          <w:attr w:name="ProductID" w:val="1895 г"/>
        </w:smartTagPr>
        <w:r w:rsidRPr="00A21B86">
          <w:rPr>
            <w:color w:val="000000"/>
            <w:spacing w:val="2"/>
            <w:sz w:val="28"/>
            <w:szCs w:val="28"/>
          </w:rPr>
          <w:t>1895 г</w:t>
        </w:r>
      </w:smartTag>
      <w:r w:rsidRPr="00A21B86">
        <w:rPr>
          <w:color w:val="000000"/>
          <w:spacing w:val="2"/>
          <w:sz w:val="28"/>
          <w:szCs w:val="28"/>
        </w:rPr>
        <w:t>. рентгеновских лучей. Эти лучи были названы так по имени открывшего их (тоже, в общем, случайно) немецкого физика Вильгельма Рентгена.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Вскоре после открытия рентгеновских лучей физиолог И. Р. Тарханов (1896) провел изучение реакции нервной системы на лучевое воздействие. В </w:t>
      </w:r>
      <w:smartTag w:uri="urn:schemas-microsoft-com:office:smarttags" w:element="metricconverter">
        <w:smartTagPr>
          <w:attr w:name="ProductID" w:val="1904 г"/>
        </w:smartTagPr>
        <w:r w:rsidRPr="00A21B86">
          <w:rPr>
            <w:color w:val="000000"/>
            <w:spacing w:val="2"/>
            <w:sz w:val="28"/>
            <w:szCs w:val="28"/>
          </w:rPr>
          <w:t>1904 г</w:t>
        </w:r>
      </w:smartTag>
      <w:r w:rsidRPr="00A21B86">
        <w:rPr>
          <w:color w:val="000000"/>
          <w:spacing w:val="2"/>
          <w:sz w:val="28"/>
          <w:szCs w:val="28"/>
        </w:rPr>
        <w:t xml:space="preserve">. в исследовании Е. С. Лондона впервые были описаны последствия общего и местного  облучения большими дозами, введены понятия о радиочувствительности различных органов и тканей. Возникновение рака кожи у людей, контактировавших с лучами Рентгена и радия, обнаружили в </w:t>
      </w:r>
      <w:smartTag w:uri="urn:schemas-microsoft-com:office:smarttags" w:element="metricconverter">
        <w:smartTagPr>
          <w:attr w:name="ProductID" w:val="1902 г"/>
        </w:smartTagPr>
        <w:r w:rsidRPr="00A21B86">
          <w:rPr>
            <w:color w:val="000000"/>
            <w:spacing w:val="2"/>
            <w:sz w:val="28"/>
            <w:szCs w:val="28"/>
          </w:rPr>
          <w:t>1902 г</w:t>
        </w:r>
      </w:smartTag>
      <w:r w:rsidRPr="00A21B86">
        <w:rPr>
          <w:color w:val="000000"/>
          <w:spacing w:val="2"/>
          <w:sz w:val="28"/>
          <w:szCs w:val="28"/>
        </w:rPr>
        <w:t xml:space="preserve">. Г. </w:t>
      </w:r>
      <w:proofErr w:type="spellStart"/>
      <w:r w:rsidRPr="00A21B86">
        <w:rPr>
          <w:color w:val="000000"/>
          <w:spacing w:val="2"/>
          <w:sz w:val="28"/>
          <w:szCs w:val="28"/>
        </w:rPr>
        <w:t>Фрибен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 и в </w:t>
      </w:r>
      <w:smartTag w:uri="urn:schemas-microsoft-com:office:smarttags" w:element="metricconverter">
        <w:smartTagPr>
          <w:attr w:name="ProductID" w:val="1924 г"/>
        </w:smartTagPr>
        <w:r w:rsidRPr="00A21B86">
          <w:rPr>
            <w:color w:val="000000"/>
            <w:spacing w:val="2"/>
            <w:sz w:val="28"/>
            <w:szCs w:val="28"/>
          </w:rPr>
          <w:t>1924 г</w:t>
        </w:r>
      </w:smartTag>
      <w:r w:rsidRPr="00A21B86">
        <w:rPr>
          <w:color w:val="000000"/>
          <w:spacing w:val="2"/>
          <w:sz w:val="28"/>
          <w:szCs w:val="28"/>
        </w:rPr>
        <w:t xml:space="preserve">. Г. </w:t>
      </w:r>
      <w:proofErr w:type="spellStart"/>
      <w:r w:rsidRPr="00A21B86">
        <w:rPr>
          <w:color w:val="000000"/>
          <w:spacing w:val="2"/>
          <w:sz w:val="28"/>
          <w:szCs w:val="28"/>
        </w:rPr>
        <w:t>Уокли</w:t>
      </w:r>
      <w:proofErr w:type="spellEnd"/>
      <w:r w:rsidRPr="00A21B86">
        <w:rPr>
          <w:color w:val="000000"/>
          <w:spacing w:val="2"/>
          <w:sz w:val="28"/>
          <w:szCs w:val="28"/>
        </w:rPr>
        <w:t>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Освоение космоса привело к открытию радиационных поясов Земли. В природе распространены радиоактивные вещества, создающие естественный радиационный фон, воздействующий на все живое. В связи с </w:t>
      </w:r>
      <w:r w:rsidRPr="00A21B86">
        <w:rPr>
          <w:color w:val="000000"/>
          <w:spacing w:val="2"/>
          <w:sz w:val="28"/>
          <w:szCs w:val="28"/>
        </w:rPr>
        <w:lastRenderedPageBreak/>
        <w:t xml:space="preserve">этим в конце </w:t>
      </w:r>
      <w:r w:rsidRPr="00A21B86">
        <w:rPr>
          <w:color w:val="000000"/>
          <w:spacing w:val="2"/>
          <w:sz w:val="28"/>
          <w:szCs w:val="28"/>
          <w:lang w:val="en-US"/>
        </w:rPr>
        <w:t>XIX</w:t>
      </w:r>
      <w:r w:rsidRPr="00A21B86">
        <w:rPr>
          <w:color w:val="000000"/>
          <w:spacing w:val="2"/>
          <w:sz w:val="28"/>
          <w:szCs w:val="28"/>
        </w:rPr>
        <w:t xml:space="preserve"> пека зародилась радиационная биология. При этом сначала эпизодические исследования позволили получить данные о воздействии различных излучений на организмы и использовании радиоактивных вод, радия и других радионуклидов в лечебных целях, т. е. большая часть исследований была посвящена проблемам медицинской радиобиологии.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Беккерель одним из первых столкнулся с самым неприятным свойством радиоактивного излучения: воздействием его на ткани живого организма. Он положил пробирку с радием в карман и получил в результате ожог кожи. Мария Кюри умерла, по-видимому, от заболевания крови, поскольку слишком часто подвергалась воздействию радиоактивного излучения. По крайней </w:t>
      </w:r>
      <w:proofErr w:type="gramStart"/>
      <w:r w:rsidRPr="00A21B86">
        <w:rPr>
          <w:color w:val="000000"/>
          <w:spacing w:val="2"/>
          <w:sz w:val="28"/>
          <w:szCs w:val="28"/>
        </w:rPr>
        <w:t>мере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 около 300 человек, работавших с радиоактивными материалами в то время, умерли в результате облучения.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Несмотря на это, небольшая группа талантливых, преимущественно молодых ученых направила свои усилия на разгадку одной из самых волнующих</w:t>
      </w:r>
      <w:r w:rsidRPr="00A21B86">
        <w:rPr>
          <w:smallCaps/>
          <w:color w:val="000000"/>
          <w:spacing w:val="2"/>
          <w:sz w:val="28"/>
          <w:szCs w:val="28"/>
        </w:rPr>
        <w:t xml:space="preserve"> </w:t>
      </w:r>
      <w:r w:rsidRPr="00A21B86">
        <w:rPr>
          <w:color w:val="000000"/>
          <w:spacing w:val="2"/>
          <w:sz w:val="28"/>
          <w:szCs w:val="28"/>
        </w:rPr>
        <w:t xml:space="preserve">загадок всех времен, стремясь проникнуть в самые сокровенные тайны материи. К сожалению, результатом их поисков суждено было воплотиться в атомную бомбу - в 1945 году. Взрывы этих бомб в конце второй мировой войны привели к колоссальным человеческим жертвам. Но практическим воплощением результатов их исследований явилось и создание первых в мире атомных электростанций в г. Обнинске (СССР, </w:t>
      </w:r>
      <w:smartTag w:uri="urn:schemas-microsoft-com:office:smarttags" w:element="metricconverter">
        <w:smartTagPr>
          <w:attr w:name="ProductID" w:val="1954 г"/>
        </w:smartTagPr>
        <w:r w:rsidRPr="00A21B86">
          <w:rPr>
            <w:color w:val="000000"/>
            <w:spacing w:val="2"/>
            <w:sz w:val="28"/>
            <w:szCs w:val="28"/>
          </w:rPr>
          <w:t>1954 г</w:t>
        </w:r>
      </w:smartTag>
      <w:r w:rsidRPr="00A21B86">
        <w:rPr>
          <w:color w:val="000000"/>
          <w:spacing w:val="2"/>
          <w:sz w:val="28"/>
          <w:szCs w:val="28"/>
        </w:rPr>
        <w:t>.) и Великобритании (1956г.).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Огромным научно-техническим достижением </w:t>
      </w:r>
      <w:r w:rsidRPr="00A21B86">
        <w:rPr>
          <w:color w:val="000000"/>
          <w:spacing w:val="2"/>
          <w:sz w:val="28"/>
          <w:szCs w:val="28"/>
          <w:lang w:val="en-US"/>
        </w:rPr>
        <w:t>XX</w:t>
      </w:r>
      <w:r w:rsidRPr="00A21B86">
        <w:rPr>
          <w:color w:val="000000"/>
          <w:spacing w:val="2"/>
          <w:sz w:val="28"/>
          <w:szCs w:val="28"/>
        </w:rPr>
        <w:t xml:space="preserve"> века явилось освоение человечеством атомной энергии. Только для выработки электроэнергии в настоящее время на Земле используется свыше 500 атомных реакторов. Мировая атомная энергетика продолжает развиваться. Сегодня АЭС вырабатывают около четверти  всей электроэнергии в мире, а в отдельных странах эта доля значительно выше: США, Великобритания – 20-25, Япония - 30, Германия - 35, Испания - 40, Франция - 75%. В России находится в эксплуатации свыше 30 промышленных энергоблоков на девяти АЭС общей установленной мощностью свыше 20МВт.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Известно более 150 аварий на предприятиях атомной энергетики в 15 странах мира. Эти аварии, а также различные испытания ядерного оружия загрязнили радиоактивными веществами значительную часть планеты. О масштабах радиационной опасности можно судить по тому, что с августа </w:t>
      </w:r>
      <w:smartTag w:uri="urn:schemas-microsoft-com:office:smarttags" w:element="metricconverter">
        <w:smartTagPr>
          <w:attr w:name="ProductID" w:val="1949 г"/>
        </w:smartTagPr>
        <w:r w:rsidRPr="00A21B86">
          <w:rPr>
            <w:color w:val="000000"/>
            <w:spacing w:val="2"/>
            <w:sz w:val="28"/>
            <w:szCs w:val="28"/>
          </w:rPr>
          <w:t>1949 г</w:t>
        </w:r>
      </w:smartTag>
      <w:r w:rsidRPr="00A21B86">
        <w:rPr>
          <w:color w:val="000000"/>
          <w:spacing w:val="2"/>
          <w:sz w:val="28"/>
          <w:szCs w:val="28"/>
        </w:rPr>
        <w:t xml:space="preserve">. по октябрь </w:t>
      </w:r>
      <w:smartTag w:uri="urn:schemas-microsoft-com:office:smarttags" w:element="metricconverter">
        <w:smartTagPr>
          <w:attr w:name="ProductID" w:val="1990 г"/>
        </w:smartTagPr>
        <w:r w:rsidRPr="00A21B86">
          <w:rPr>
            <w:color w:val="000000"/>
            <w:spacing w:val="2"/>
            <w:sz w:val="28"/>
            <w:szCs w:val="28"/>
          </w:rPr>
          <w:t>1990 г</w:t>
        </w:r>
      </w:smartTag>
      <w:r w:rsidRPr="00A21B86">
        <w:rPr>
          <w:color w:val="000000"/>
          <w:spacing w:val="2"/>
          <w:sz w:val="28"/>
          <w:szCs w:val="28"/>
        </w:rPr>
        <w:t>. на территории СССР было проведено около 1000 ядерных испытаний, в том числе четверть из них в атмосфере.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И. В. Курчатов предупреждал, что если и впредь испытания атомного оружия будут продолжаться в том же темпе, то вследствие выпадения на поверхность Земли образующихся при взрыве и распространяющихся по всему Земному шару радиоактивных изотопов стронция, цезия и углерода в будущем в каждом поколении будет поражено наследственными заболеваниями несколько миллионов человек.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Сильное радиоактивное загрязнение территорий поставило вопрос о выявлении закономерностей загрязнения продуктов питания, миграции </w:t>
      </w:r>
      <w:r w:rsidRPr="00A21B86">
        <w:rPr>
          <w:color w:val="000000"/>
          <w:spacing w:val="2"/>
          <w:sz w:val="28"/>
          <w:szCs w:val="28"/>
        </w:rPr>
        <w:lastRenderedPageBreak/>
        <w:t xml:space="preserve">различных радионуклидов в цепи «почва-растения-животные-продукты». Такие исследования проблем миграции радионуклидов были начаты одновременно в СССР, США, Англии и др. странах.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A21B86">
        <w:rPr>
          <w:b/>
          <w:i/>
          <w:color w:val="000000"/>
          <w:spacing w:val="2"/>
          <w:sz w:val="28"/>
          <w:szCs w:val="28"/>
        </w:rPr>
        <w:t xml:space="preserve">В первые годы испытаний ядерного оружия были получены данные о том, что молоко, мясо и продукты их переработки являются главными </w:t>
      </w:r>
      <w:r w:rsidRPr="00A21B86">
        <w:rPr>
          <w:b/>
          <w:i/>
          <w:iCs/>
          <w:color w:val="000000"/>
          <w:spacing w:val="2"/>
          <w:sz w:val="28"/>
          <w:szCs w:val="28"/>
        </w:rPr>
        <w:t xml:space="preserve">источниками </w:t>
      </w:r>
      <w:r w:rsidRPr="00A21B86">
        <w:rPr>
          <w:b/>
          <w:i/>
          <w:color w:val="000000"/>
          <w:spacing w:val="2"/>
          <w:sz w:val="28"/>
          <w:szCs w:val="28"/>
        </w:rPr>
        <w:t xml:space="preserve">поступления радионуклидов </w:t>
      </w:r>
      <w:r w:rsidRPr="00A21B86">
        <w:rPr>
          <w:b/>
          <w:i/>
          <w:iCs/>
          <w:color w:val="000000"/>
          <w:spacing w:val="2"/>
          <w:sz w:val="28"/>
          <w:szCs w:val="28"/>
        </w:rPr>
        <w:t xml:space="preserve">в </w:t>
      </w:r>
      <w:r w:rsidRPr="00A21B86">
        <w:rPr>
          <w:b/>
          <w:i/>
          <w:color w:val="000000"/>
          <w:spacing w:val="2"/>
          <w:sz w:val="28"/>
          <w:szCs w:val="28"/>
        </w:rPr>
        <w:t>организм человека.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Большой вклад в оценку радиационно-гигиенической значимости продуктов животноводства внес Ленинградский научно-исследовательский институт радиационной гигиены.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Л. П. </w:t>
      </w:r>
      <w:proofErr w:type="spellStart"/>
      <w:r w:rsidRPr="00A21B86">
        <w:rPr>
          <w:color w:val="000000"/>
          <w:spacing w:val="2"/>
          <w:sz w:val="28"/>
          <w:szCs w:val="28"/>
        </w:rPr>
        <w:t>Бреславец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 и др. (1932) установили стимулирующее воздействие ионизирующих излучений на рост, развитие и урожайность растений. В Институте биофизики АН СССР, Агрофизическом научно-исследовательском институте, других НИИ и вузах страны проведены эксперименты, указывающие на возможность использования </w:t>
      </w:r>
      <w:proofErr w:type="spellStart"/>
      <w:r w:rsidRPr="00A21B86">
        <w:rPr>
          <w:color w:val="000000"/>
          <w:spacing w:val="2"/>
          <w:sz w:val="28"/>
          <w:szCs w:val="28"/>
        </w:rPr>
        <w:t>стимуляционных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 эффектов облучения при соблюдении определенных условий.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Постепенно происходило становление нового направления науки — </w:t>
      </w:r>
      <w:r w:rsidRPr="00A21B86">
        <w:rPr>
          <w:b/>
          <w:i/>
          <w:color w:val="000000"/>
          <w:spacing w:val="2"/>
          <w:sz w:val="28"/>
          <w:szCs w:val="28"/>
        </w:rPr>
        <w:t>радиационной биологии</w:t>
      </w:r>
      <w:r w:rsidRPr="00A21B86">
        <w:rPr>
          <w:color w:val="000000"/>
          <w:spacing w:val="2"/>
          <w:sz w:val="28"/>
          <w:szCs w:val="28"/>
        </w:rPr>
        <w:t xml:space="preserve">, главными целями которой являются изучение влияния радиации на клеточные образования, клетки, ткани, живые организмы, а также разработка надежных методов защиты их от вредного радиационного воздействия. В смежных областях науки появились и более частные направления: </w:t>
      </w:r>
      <w:proofErr w:type="spellStart"/>
      <w:r w:rsidRPr="00A21B86">
        <w:rPr>
          <w:b/>
          <w:i/>
          <w:color w:val="000000"/>
          <w:spacing w:val="2"/>
          <w:sz w:val="28"/>
          <w:szCs w:val="28"/>
        </w:rPr>
        <w:t>радиогигиена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, задачей которой является отработка способов защиты людей от вредного радиационного воздействия, определение предельно допустимых уровней радиационного загрязнения среды и продуктов питания; </w:t>
      </w:r>
      <w:proofErr w:type="spellStart"/>
      <w:r w:rsidRPr="00A21B86">
        <w:rPr>
          <w:b/>
          <w:i/>
          <w:color w:val="000000"/>
          <w:spacing w:val="2"/>
          <w:sz w:val="28"/>
          <w:szCs w:val="28"/>
        </w:rPr>
        <w:t>радиотоксикология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, интересы которой сводятся к поиску степени поражаемости разных органов и тканей радиоактивными веществами с выяснением механизма поражения; </w:t>
      </w:r>
      <w:proofErr w:type="gramStart"/>
      <w:r w:rsidRPr="00A21B86">
        <w:rPr>
          <w:b/>
          <w:i/>
          <w:color w:val="000000"/>
          <w:spacing w:val="2"/>
          <w:sz w:val="28"/>
          <w:szCs w:val="28"/>
        </w:rPr>
        <w:t>радиационная геохимия</w:t>
      </w:r>
      <w:r w:rsidRPr="00A21B86">
        <w:rPr>
          <w:color w:val="000000"/>
          <w:spacing w:val="2"/>
          <w:sz w:val="28"/>
          <w:szCs w:val="28"/>
        </w:rPr>
        <w:t xml:space="preserve">, занимающаяся изучением миграции радионуклидов на поверхности земли и др. Самостоятельным направлением стала радиационная экология или </w:t>
      </w:r>
      <w:r w:rsidRPr="00A21B86">
        <w:rPr>
          <w:b/>
          <w:i/>
          <w:color w:val="000000"/>
          <w:spacing w:val="2"/>
          <w:sz w:val="28"/>
          <w:szCs w:val="28"/>
        </w:rPr>
        <w:t>радиационная биогеоценология</w:t>
      </w:r>
      <w:r w:rsidRPr="00A21B86">
        <w:rPr>
          <w:color w:val="000000"/>
          <w:spacing w:val="2"/>
          <w:sz w:val="28"/>
          <w:szCs w:val="28"/>
        </w:rPr>
        <w:t xml:space="preserve">, задачей которой является выяснение путей миграции радионуклидов и возможностей их накопления в биогеоценозах, а также познание закономерностей сообществ и популяций организмов, обитающих в условиях повышенного фона ионизирующей радиации, а также </w:t>
      </w:r>
      <w:r w:rsidRPr="00A21B86">
        <w:rPr>
          <w:b/>
          <w:i/>
          <w:color w:val="000000"/>
          <w:spacing w:val="2"/>
          <w:sz w:val="28"/>
          <w:szCs w:val="28"/>
        </w:rPr>
        <w:t>радиационное лесоводство</w:t>
      </w:r>
      <w:r w:rsidRPr="00A21B86">
        <w:rPr>
          <w:color w:val="000000"/>
          <w:spacing w:val="2"/>
          <w:sz w:val="28"/>
          <w:szCs w:val="28"/>
        </w:rPr>
        <w:t>.</w:t>
      </w:r>
      <w:proofErr w:type="gramEnd"/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b/>
          <w:i/>
          <w:color w:val="000000"/>
          <w:spacing w:val="2"/>
          <w:sz w:val="28"/>
          <w:szCs w:val="28"/>
        </w:rPr>
        <w:t>Термоядерные реакции.</w:t>
      </w:r>
      <w:r w:rsidRPr="00A21B86">
        <w:rPr>
          <w:color w:val="000000"/>
          <w:spacing w:val="2"/>
          <w:sz w:val="28"/>
          <w:szCs w:val="28"/>
        </w:rPr>
        <w:t xml:space="preserve"> На нашей планете в результате их осуществляется искусственное изменение ядерного вещества. Эти реакции протекают лишь при температурах, достигающих нескольких миллионов градусов. В таких условиях ядра легких атомов, двигаясь с большими кинетическими энергиями, сближаются на супер малые расстояния и объединяются в ядра более тяжелых элементов. На этом принципе основано устройство термоядерных зарядов. Они состоят из плутониевого запала, служащего для создания высокой температуры, и смеси изотопов легкого элемента. Так как при образовании ядер гелия из водорода выделяется относительно большая энергия, чем при реакции деления, водородная бомба </w:t>
      </w:r>
      <w:r w:rsidRPr="00A21B86">
        <w:rPr>
          <w:color w:val="000000"/>
          <w:spacing w:val="2"/>
          <w:sz w:val="28"/>
          <w:szCs w:val="28"/>
        </w:rPr>
        <w:lastRenderedPageBreak/>
        <w:t>обладает большей разрушающей силой.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A21B86">
        <w:rPr>
          <w:b/>
          <w:i/>
          <w:color w:val="000000"/>
          <w:spacing w:val="2"/>
          <w:sz w:val="28"/>
          <w:szCs w:val="28"/>
        </w:rPr>
        <w:t>Закон радиоактивного распада.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Радиоактивный распад не может быть остановлен или ускорен каким-либо способом. Изучение его процесса показало, что не все ядра радиоактивных изотопов распадаются одномоментно, а в каждую единицу времени распадается лишь некоторая доля от общего числа радиоактивного элемента. Эта неизменная для каждого радиоактивного вещества величина,   характеризует вероятность распада, называется </w:t>
      </w:r>
      <w:r w:rsidRPr="00A21B86">
        <w:rPr>
          <w:b/>
          <w:i/>
          <w:color w:val="000000"/>
          <w:spacing w:val="2"/>
          <w:sz w:val="28"/>
          <w:szCs w:val="28"/>
        </w:rPr>
        <w:t>постоянной распада λ.</w:t>
      </w:r>
      <w:r w:rsidRPr="00A21B86">
        <w:rPr>
          <w:color w:val="000000"/>
          <w:spacing w:val="2"/>
          <w:sz w:val="28"/>
          <w:szCs w:val="28"/>
        </w:rPr>
        <w:t xml:space="preserve">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Закон радиоактивного распада формулируется так: </w:t>
      </w:r>
      <w:r w:rsidRPr="00A21B86">
        <w:rPr>
          <w:b/>
          <w:i/>
          <w:color w:val="000000"/>
          <w:spacing w:val="2"/>
          <w:sz w:val="28"/>
          <w:szCs w:val="28"/>
        </w:rPr>
        <w:t xml:space="preserve">количество атомов данного изотопа, претерпевающих ядерное превращение в 1 </w:t>
      </w:r>
      <w:proofErr w:type="gramStart"/>
      <w:r w:rsidRPr="00A21B86">
        <w:rPr>
          <w:b/>
          <w:i/>
          <w:color w:val="000000"/>
          <w:spacing w:val="2"/>
          <w:sz w:val="28"/>
          <w:szCs w:val="28"/>
        </w:rPr>
        <w:t>с</w:t>
      </w:r>
      <w:proofErr w:type="gramEnd"/>
      <w:r w:rsidRPr="00A21B86">
        <w:rPr>
          <w:b/>
          <w:i/>
          <w:color w:val="000000"/>
          <w:spacing w:val="2"/>
          <w:sz w:val="28"/>
          <w:szCs w:val="28"/>
        </w:rPr>
        <w:t xml:space="preserve">, пропорционально </w:t>
      </w:r>
      <w:proofErr w:type="gramStart"/>
      <w:r w:rsidRPr="00A21B86">
        <w:rPr>
          <w:b/>
          <w:i/>
          <w:color w:val="000000"/>
          <w:spacing w:val="2"/>
          <w:sz w:val="28"/>
          <w:szCs w:val="28"/>
        </w:rPr>
        <w:t>общему</w:t>
      </w:r>
      <w:proofErr w:type="gramEnd"/>
      <w:r w:rsidRPr="00A21B86">
        <w:rPr>
          <w:b/>
          <w:i/>
          <w:color w:val="000000"/>
          <w:spacing w:val="2"/>
          <w:sz w:val="28"/>
          <w:szCs w:val="28"/>
        </w:rPr>
        <w:t xml:space="preserve"> их количеству, или, иначе, в равные промежутки времени происходит превращение равных долей активных атомов изотопа.</w:t>
      </w:r>
      <w:r w:rsidRPr="00A21B86">
        <w:rPr>
          <w:color w:val="000000"/>
          <w:spacing w:val="2"/>
          <w:sz w:val="28"/>
          <w:szCs w:val="28"/>
        </w:rPr>
        <w:t xml:space="preserve"> Этот закон имеет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следующее математическое выражение:</w:t>
      </w:r>
    </w:p>
    <w:p w:rsidR="009821A3" w:rsidRPr="00A21B86" w:rsidRDefault="009821A3" w:rsidP="009821A3">
      <w:pPr>
        <w:ind w:firstLine="340"/>
        <w:rPr>
          <w:spacing w:val="2"/>
          <w:sz w:val="28"/>
          <w:szCs w:val="28"/>
        </w:rPr>
      </w:pPr>
      <w:r w:rsidRPr="00A21B86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707DD07D" wp14:editId="25B45116">
            <wp:simplePos x="0" y="0"/>
            <wp:positionH relativeFrom="column">
              <wp:posOffset>2057400</wp:posOffset>
            </wp:positionH>
            <wp:positionV relativeFrom="page">
              <wp:posOffset>7969885</wp:posOffset>
            </wp:positionV>
            <wp:extent cx="2057400" cy="457200"/>
            <wp:effectExtent l="0" t="0" r="0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7" t="16148" r="46867" b="9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где N - количество активных ядер (атомов) по истечении времени t;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noProof/>
          <w:spacing w:val="2"/>
          <w:position w:val="-5"/>
          <w:sz w:val="28"/>
          <w:szCs w:val="28"/>
        </w:rPr>
        <w:drawing>
          <wp:inline distT="0" distB="0" distL="0" distR="0" wp14:anchorId="11976E45" wp14:editId="796E0629">
            <wp:extent cx="180975" cy="1333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1B86">
        <w:rPr>
          <w:color w:val="000000"/>
          <w:spacing w:val="2"/>
          <w:sz w:val="28"/>
          <w:szCs w:val="28"/>
        </w:rPr>
        <w:t xml:space="preserve"> - число ядерных превращений за промежуток времени. После </w:t>
      </w:r>
    </w:p>
    <w:p w:rsidR="009821A3" w:rsidRPr="00A21B86" w:rsidRDefault="00F01CBA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>
        <w:rPr>
          <w:noProof/>
          <w:spacing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189pt;margin-top:744.55pt;width:127.2pt;height:35.65pt;z-index:251659264;mso-position-vertical-relative:page" o:allowoverlap="f">
            <v:imagedata r:id="rId8" o:title=""/>
            <w10:wrap type="topAndBottom" anchory="page"/>
          </v:shape>
          <o:OLEObject Type="Embed" ProgID="Equation.3" ShapeID="_x0000_s1030" DrawAspect="Content" ObjectID="_1584164749" r:id="rId9"/>
        </w:pict>
      </w:r>
      <w:r w:rsidR="009821A3" w:rsidRPr="00A21B86">
        <w:rPr>
          <w:color w:val="000000"/>
          <w:spacing w:val="2"/>
          <w:sz w:val="28"/>
          <w:szCs w:val="28"/>
        </w:rPr>
        <w:t>математических преобразований получаем: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где</w:t>
      </w:r>
      <w:proofErr w:type="gramStart"/>
      <w:r w:rsidRPr="00A21B86">
        <w:rPr>
          <w:color w:val="000000"/>
          <w:spacing w:val="2"/>
          <w:sz w:val="28"/>
          <w:szCs w:val="28"/>
        </w:rPr>
        <w:t xml:space="preserve"> Т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/2 — период полураспада,  </w:t>
      </w:r>
      <w:r w:rsidRPr="00A21B86">
        <w:rPr>
          <w:color w:val="000000"/>
          <w:spacing w:val="2"/>
          <w:sz w:val="28"/>
          <w:szCs w:val="28"/>
          <w:lang w:val="en-US"/>
        </w:rPr>
        <w:t>N</w:t>
      </w:r>
      <w:r w:rsidRPr="00A21B86">
        <w:rPr>
          <w:color w:val="000000"/>
          <w:spacing w:val="2"/>
          <w:sz w:val="28"/>
          <w:szCs w:val="28"/>
          <w:vertAlign w:val="subscript"/>
        </w:rPr>
        <w:t>0</w:t>
      </w:r>
      <w:r w:rsidRPr="00A21B86">
        <w:rPr>
          <w:color w:val="000000"/>
          <w:spacing w:val="2"/>
          <w:sz w:val="28"/>
          <w:szCs w:val="28"/>
        </w:rPr>
        <w:t xml:space="preserve">- начальное количество ядер,  </w:t>
      </w:r>
      <w:r w:rsidRPr="00A21B86">
        <w:rPr>
          <w:color w:val="000000"/>
          <w:spacing w:val="2"/>
          <w:sz w:val="28"/>
          <w:szCs w:val="28"/>
          <w:lang w:val="en-US"/>
        </w:rPr>
        <w:t>t</w:t>
      </w:r>
      <w:r w:rsidRPr="00A21B86">
        <w:rPr>
          <w:color w:val="000000"/>
          <w:spacing w:val="2"/>
          <w:sz w:val="28"/>
          <w:szCs w:val="28"/>
        </w:rPr>
        <w:t xml:space="preserve"> – время, за которое определяется количество распавшегося вещества.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Скорость ядерных превращений характеризуется активностью, т. е. числом ядерных превращений в единицу времени.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Между активностью (в кюри) и массой радиоактивного вещества (в граммах) существует  связь. Общее количество активных атомов данного изотопа определяется по формуле:</w:t>
      </w:r>
    </w:p>
    <w:p w:rsidR="009821A3" w:rsidRPr="00A21B86" w:rsidRDefault="009821A3" w:rsidP="009821A3">
      <w:pPr>
        <w:ind w:firstLine="340"/>
        <w:jc w:val="center"/>
        <w:rPr>
          <w:spacing w:val="2"/>
          <w:sz w:val="28"/>
          <w:szCs w:val="28"/>
        </w:rPr>
      </w:pPr>
      <w:r w:rsidRPr="00A21B86">
        <w:rPr>
          <w:noProof/>
          <w:sz w:val="28"/>
          <w:szCs w:val="28"/>
        </w:rPr>
        <w:drawing>
          <wp:inline distT="0" distB="0" distL="0" distR="0" wp14:anchorId="0CEF3C79" wp14:editId="50EF9EE2">
            <wp:extent cx="1242060" cy="5048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где</w:t>
      </w:r>
      <w:proofErr w:type="gramStart"/>
      <w:r w:rsidRPr="00A21B86">
        <w:rPr>
          <w:color w:val="000000"/>
          <w:spacing w:val="2"/>
          <w:sz w:val="28"/>
          <w:szCs w:val="28"/>
        </w:rPr>
        <w:t xml:space="preserve"> С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 - активность изотопа, </w:t>
      </w:r>
      <w:proofErr w:type="spellStart"/>
      <w:r w:rsidRPr="00A21B86">
        <w:rPr>
          <w:color w:val="000000"/>
          <w:spacing w:val="2"/>
          <w:sz w:val="28"/>
          <w:szCs w:val="28"/>
        </w:rPr>
        <w:t>расп</w:t>
      </w:r>
      <w:proofErr w:type="spellEnd"/>
      <w:r w:rsidRPr="00A21B86">
        <w:rPr>
          <w:color w:val="000000"/>
          <w:spacing w:val="2"/>
          <w:sz w:val="28"/>
          <w:szCs w:val="28"/>
        </w:rPr>
        <w:t>./с;</w:t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spacing w:val="2"/>
          <w:position w:val="-3"/>
          <w:sz w:val="28"/>
          <w:szCs w:val="28"/>
        </w:rPr>
        <w:t>λ -</w:t>
      </w:r>
      <w:r w:rsidRPr="00A21B86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A21B86">
        <w:rPr>
          <w:color w:val="000000"/>
          <w:spacing w:val="2"/>
          <w:sz w:val="28"/>
          <w:szCs w:val="28"/>
        </w:rPr>
        <w:t>постоянная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 распада.</w:t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Масса радиоактивного вещества (Q</w:t>
      </w:r>
      <w:r w:rsidRPr="00A21B86">
        <w:rPr>
          <w:color w:val="000000"/>
          <w:spacing w:val="2"/>
          <w:position w:val="-4"/>
          <w:sz w:val="28"/>
          <w:szCs w:val="28"/>
        </w:rPr>
        <w:t>,</w:t>
      </w:r>
      <w:r w:rsidRPr="00A21B86">
        <w:rPr>
          <w:color w:val="000000"/>
          <w:spacing w:val="2"/>
          <w:sz w:val="28"/>
          <w:szCs w:val="28"/>
        </w:rPr>
        <w:t xml:space="preserve"> г) с активностью</w:t>
      </w:r>
      <w:proofErr w:type="gramStart"/>
      <w:r w:rsidRPr="00A21B86">
        <w:rPr>
          <w:color w:val="000000"/>
          <w:spacing w:val="2"/>
          <w:sz w:val="28"/>
          <w:szCs w:val="28"/>
        </w:rPr>
        <w:t xml:space="preserve">  С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 будет равна:</w:t>
      </w:r>
    </w:p>
    <w:p w:rsidR="009821A3" w:rsidRPr="00A21B86" w:rsidRDefault="009821A3" w:rsidP="009821A3">
      <w:pPr>
        <w:ind w:firstLine="340"/>
        <w:jc w:val="center"/>
        <w:rPr>
          <w:spacing w:val="2"/>
          <w:sz w:val="28"/>
          <w:szCs w:val="28"/>
        </w:rPr>
      </w:pPr>
      <w:r w:rsidRPr="00A21B86">
        <w:rPr>
          <w:noProof/>
          <w:spacing w:val="2"/>
          <w:sz w:val="28"/>
          <w:szCs w:val="28"/>
        </w:rPr>
        <w:drawing>
          <wp:inline distT="0" distB="0" distL="0" distR="0" wp14:anchorId="13AF3565" wp14:editId="43A02FBE">
            <wp:extent cx="1466850" cy="4286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где</w:t>
      </w:r>
      <w:proofErr w:type="gramStart"/>
      <w:r w:rsidRPr="00A21B86">
        <w:rPr>
          <w:color w:val="000000"/>
          <w:spacing w:val="2"/>
          <w:sz w:val="28"/>
          <w:szCs w:val="28"/>
        </w:rPr>
        <w:t xml:space="preserve"> А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 — атомный вес изотопа;</w:t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6,02 • 10</w:t>
      </w:r>
      <w:r w:rsidRPr="00A21B86">
        <w:rPr>
          <w:color w:val="000000"/>
          <w:spacing w:val="2"/>
          <w:sz w:val="28"/>
          <w:szCs w:val="28"/>
          <w:vertAlign w:val="superscript"/>
        </w:rPr>
        <w:t>23</w:t>
      </w:r>
      <w:r w:rsidRPr="00A21B86">
        <w:rPr>
          <w:color w:val="000000"/>
          <w:spacing w:val="2"/>
          <w:sz w:val="28"/>
          <w:szCs w:val="28"/>
        </w:rPr>
        <w:t xml:space="preserve"> — число Авогадро,  или  число  атомов  в 1 грамм-атоме.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Отсюда понятно, что с уменьшением λ</w:t>
      </w:r>
      <w:r w:rsidRPr="00A21B86">
        <w:rPr>
          <w:color w:val="000000"/>
          <w:spacing w:val="2"/>
          <w:position w:val="-5"/>
          <w:sz w:val="28"/>
          <w:szCs w:val="28"/>
        </w:rPr>
        <w:t xml:space="preserve"> </w:t>
      </w:r>
      <w:r w:rsidRPr="00A21B86">
        <w:rPr>
          <w:color w:val="000000"/>
          <w:spacing w:val="2"/>
          <w:sz w:val="28"/>
          <w:szCs w:val="28"/>
        </w:rPr>
        <w:t>или возрастанием Т</w:t>
      </w:r>
      <w:proofErr w:type="gramStart"/>
      <w:r w:rsidRPr="00A21B86">
        <w:rPr>
          <w:color w:val="000000"/>
          <w:spacing w:val="2"/>
          <w:sz w:val="28"/>
          <w:szCs w:val="28"/>
        </w:rPr>
        <w:t>1</w:t>
      </w:r>
      <w:proofErr w:type="gramEnd"/>
      <w:r w:rsidRPr="00A21B86">
        <w:rPr>
          <w:color w:val="000000"/>
          <w:spacing w:val="2"/>
          <w:sz w:val="28"/>
          <w:szCs w:val="28"/>
        </w:rPr>
        <w:t>/</w:t>
      </w:r>
      <w:r w:rsidRPr="00A21B86">
        <w:rPr>
          <w:color w:val="000000"/>
          <w:spacing w:val="2"/>
          <w:sz w:val="28"/>
          <w:szCs w:val="28"/>
          <w:vertAlign w:val="subscript"/>
        </w:rPr>
        <w:t xml:space="preserve">2 </w:t>
      </w:r>
      <w:r w:rsidRPr="00A21B86">
        <w:rPr>
          <w:color w:val="000000"/>
          <w:spacing w:val="2"/>
          <w:sz w:val="28"/>
          <w:szCs w:val="28"/>
        </w:rPr>
        <w:t xml:space="preserve">масса радиоактивного материала при одной и той же активности возрастает. Так, для </w:t>
      </w:r>
      <w:r w:rsidRPr="00A21B86">
        <w:rPr>
          <w:color w:val="000000"/>
          <w:spacing w:val="2"/>
          <w:position w:val="-1"/>
          <w:sz w:val="28"/>
          <w:szCs w:val="28"/>
          <w:vertAlign w:val="superscript"/>
        </w:rPr>
        <w:t>131</w:t>
      </w:r>
      <w:r w:rsidRPr="00A21B86">
        <w:rPr>
          <w:color w:val="000000"/>
          <w:spacing w:val="2"/>
          <w:position w:val="-1"/>
          <w:sz w:val="28"/>
          <w:szCs w:val="28"/>
          <w:lang w:val="en-US"/>
        </w:rPr>
        <w:t>J</w:t>
      </w:r>
      <w:r w:rsidRPr="00A21B86">
        <w:rPr>
          <w:color w:val="000000"/>
          <w:spacing w:val="2"/>
          <w:sz w:val="28"/>
          <w:szCs w:val="28"/>
        </w:rPr>
        <w:t xml:space="preserve">, у которого период полураспада равен 8 </w:t>
      </w:r>
      <w:proofErr w:type="spellStart"/>
      <w:r w:rsidRPr="00A21B86">
        <w:rPr>
          <w:color w:val="000000"/>
          <w:spacing w:val="2"/>
          <w:sz w:val="28"/>
          <w:szCs w:val="28"/>
        </w:rPr>
        <w:t>сут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., масса с активностью 1 </w:t>
      </w:r>
      <w:r w:rsidRPr="00A21B86">
        <w:rPr>
          <w:color w:val="000000"/>
          <w:spacing w:val="2"/>
          <w:sz w:val="28"/>
          <w:szCs w:val="28"/>
        </w:rPr>
        <w:lastRenderedPageBreak/>
        <w:t>Ки составляет 0,008 мг, а масса с активностью 1 Ки</w:t>
      </w:r>
      <w:r w:rsidRPr="00A21B86">
        <w:rPr>
          <w:color w:val="000000"/>
          <w:spacing w:val="2"/>
          <w:sz w:val="28"/>
          <w:szCs w:val="28"/>
          <w:vertAlign w:val="superscript"/>
        </w:rPr>
        <w:t>238</w:t>
      </w:r>
      <w:r w:rsidRPr="00A21B86">
        <w:rPr>
          <w:color w:val="000000"/>
          <w:spacing w:val="2"/>
          <w:sz w:val="28"/>
          <w:szCs w:val="28"/>
          <w:lang w:val="en-US"/>
        </w:rPr>
        <w:t>U</w:t>
      </w:r>
      <w:r w:rsidRPr="00A21B86">
        <w:rPr>
          <w:color w:val="000000"/>
          <w:spacing w:val="2"/>
          <w:sz w:val="28"/>
          <w:szCs w:val="28"/>
        </w:rPr>
        <w:t>, для которого период полураспада равен 4,5 млрд. лет — около 3 т.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На все живые организмы во внешней среде  одновременно воздействуют несколько источников ионизирующего излучения, среди которых выделяют следующие основные виды:</w:t>
      </w:r>
    </w:p>
    <w:p w:rsidR="009821A3" w:rsidRPr="00A21B86" w:rsidRDefault="009821A3" w:rsidP="009821A3">
      <w:pPr>
        <w:numPr>
          <w:ilvl w:val="0"/>
          <w:numId w:val="1"/>
        </w:numPr>
        <w:shd w:val="clear" w:color="auto" w:fill="FFFFFF"/>
        <w:tabs>
          <w:tab w:val="left" w:pos="629"/>
        </w:tabs>
        <w:ind w:firstLine="340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естественное (природное) излучение;</w:t>
      </w:r>
    </w:p>
    <w:p w:rsidR="009821A3" w:rsidRPr="00A21B86" w:rsidRDefault="009821A3" w:rsidP="009821A3">
      <w:pPr>
        <w:numPr>
          <w:ilvl w:val="0"/>
          <w:numId w:val="1"/>
        </w:numPr>
        <w:shd w:val="clear" w:color="auto" w:fill="FFFFFF"/>
        <w:tabs>
          <w:tab w:val="left" w:pos="629"/>
        </w:tabs>
        <w:ind w:firstLine="340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излучение окружающей среды от искусственных   радионуклидов;</w:t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3) облучение от источников, применяемых в медицине;</w:t>
      </w:r>
    </w:p>
    <w:p w:rsidR="009821A3" w:rsidRPr="00A21B86" w:rsidRDefault="009821A3" w:rsidP="009821A3">
      <w:pPr>
        <w:shd w:val="clear" w:color="auto" w:fill="FFFFFF"/>
        <w:ind w:firstLine="340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4) профессиональное облучение, </w:t>
      </w:r>
    </w:p>
    <w:p w:rsidR="009821A3" w:rsidRPr="00A21B86" w:rsidRDefault="009821A3" w:rsidP="009821A3">
      <w:pPr>
        <w:shd w:val="clear" w:color="auto" w:fill="FFFFFF"/>
        <w:ind w:firstLine="340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Последние две группы источников касаются только человека.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Естественные радионуклиды — обычная составная часть вещества биосферы, а природный радиационный фон, приводящий к облучению любого объекта во внешней среде, — один из экологических факторов, </w:t>
      </w:r>
      <w:proofErr w:type="spellStart"/>
      <w:r w:rsidRPr="00A21B86">
        <w:rPr>
          <w:color w:val="000000"/>
          <w:spacing w:val="2"/>
          <w:sz w:val="28"/>
          <w:szCs w:val="28"/>
        </w:rPr>
        <w:t>воздействующи</w:t>
      </w:r>
      <w:proofErr w:type="spellEnd"/>
      <w:proofErr w:type="gramStart"/>
      <w:r w:rsidRPr="00A21B86">
        <w:rPr>
          <w:color w:val="000000"/>
          <w:spacing w:val="2"/>
          <w:sz w:val="28"/>
          <w:szCs w:val="28"/>
          <w:lang w:val="en-US"/>
        </w:rPr>
        <w:t>q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 на все живое на Земле.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Живые организмы подвергаются непрерывному воздействию ионизирующих излучений от естественных источников. Отличительными особенностями этих источников является то, что они влияют на все население Земли и остаются относительно постоянными в течение очень длительного времени.</w:t>
      </w:r>
    </w:p>
    <w:p w:rsidR="009821A3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</w:p>
    <w:p w:rsidR="00A21B86" w:rsidRPr="00A21B86" w:rsidRDefault="00A21B86" w:rsidP="00A21B86">
      <w:pPr>
        <w:jc w:val="both"/>
        <w:rPr>
          <w:b/>
          <w:sz w:val="28"/>
          <w:szCs w:val="28"/>
        </w:rPr>
      </w:pPr>
      <w:r w:rsidRPr="00A21B86">
        <w:rPr>
          <w:b/>
          <w:sz w:val="28"/>
          <w:szCs w:val="28"/>
        </w:rPr>
        <w:t xml:space="preserve">   2 Природные и техногенные источники радиационного загрязнения окружающей среды.</w:t>
      </w:r>
    </w:p>
    <w:p w:rsidR="00A21B86" w:rsidRPr="00A21B86" w:rsidRDefault="00A21B86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</w:p>
    <w:p w:rsidR="009821A3" w:rsidRPr="00A21B86" w:rsidRDefault="009821A3" w:rsidP="009821A3">
      <w:pPr>
        <w:ind w:firstLine="340"/>
        <w:rPr>
          <w:b/>
          <w:i/>
          <w:spacing w:val="2"/>
          <w:sz w:val="28"/>
          <w:szCs w:val="28"/>
        </w:rPr>
      </w:pPr>
      <w:r w:rsidRPr="00A21B86">
        <w:rPr>
          <w:b/>
          <w:i/>
          <w:spacing w:val="2"/>
          <w:sz w:val="28"/>
          <w:szCs w:val="28"/>
        </w:rPr>
        <w:t>Природный радиационный фон.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Естественными радиоактивными веществами принято считать такие, которые образовались и постоянно вновь образуются без участия человека. Они являются долгоживущими, т. е. имеют боль</w:t>
      </w:r>
      <w:r w:rsidRPr="00A21B86">
        <w:rPr>
          <w:color w:val="000000"/>
          <w:spacing w:val="2"/>
          <w:sz w:val="28"/>
          <w:szCs w:val="28"/>
        </w:rPr>
        <w:softHyphen/>
        <w:t>шой период полураспада. Это радиоактивные элементы, образовавшиеся, вероятно, одновременно с образованием планет Солнечной системы или, по крайней мере, с образованием Земли. Период полураспада этих радиоактивных элементов исчисляется многими миллионами и миллиардами лет. Сюда же относятся и радионуклиды, являющиеся родоначальниками трех радиоактивных семейств (урана, тория и актиния) и продукты их распада. В радиоактивных семействах образуются 45 радионуклидов с периодом полураспада от 3-10</w:t>
      </w:r>
      <w:r w:rsidRPr="00A21B86">
        <w:rPr>
          <w:color w:val="000000"/>
          <w:spacing w:val="2"/>
          <w:sz w:val="28"/>
          <w:szCs w:val="28"/>
          <w:vertAlign w:val="superscript"/>
        </w:rPr>
        <w:t>-7</w:t>
      </w:r>
      <w:r w:rsidRPr="00A21B86">
        <w:rPr>
          <w:color w:val="000000"/>
          <w:spacing w:val="2"/>
          <w:sz w:val="28"/>
          <w:szCs w:val="28"/>
        </w:rPr>
        <w:t xml:space="preserve"> с до 2,5-10</w:t>
      </w:r>
      <w:r w:rsidRPr="00A21B86">
        <w:rPr>
          <w:color w:val="000000"/>
          <w:spacing w:val="2"/>
          <w:sz w:val="28"/>
          <w:szCs w:val="28"/>
          <w:vertAlign w:val="superscript"/>
        </w:rPr>
        <w:t>5</w:t>
      </w:r>
      <w:r w:rsidRPr="00A21B86">
        <w:rPr>
          <w:color w:val="000000"/>
          <w:spacing w:val="2"/>
          <w:sz w:val="28"/>
          <w:szCs w:val="28"/>
        </w:rPr>
        <w:t xml:space="preserve"> лет. Кроме того, к классу естественных радиоактивных элементов принадлежат радионуклиды, образующиеся под действием космических излучений</w:t>
      </w:r>
    </w:p>
    <w:p w:rsidR="009821A3" w:rsidRPr="00A21B86" w:rsidRDefault="009821A3" w:rsidP="009821A3">
      <w:pPr>
        <w:shd w:val="clear" w:color="auto" w:fill="FFFFFF"/>
        <w:ind w:firstLine="340"/>
        <w:jc w:val="center"/>
        <w:rPr>
          <w:color w:val="000000"/>
          <w:spacing w:val="2"/>
          <w:sz w:val="28"/>
          <w:szCs w:val="28"/>
        </w:rPr>
      </w:pPr>
      <w:r w:rsidRPr="00A21B86">
        <w:rPr>
          <w:noProof/>
          <w:color w:val="000000"/>
          <w:spacing w:val="2"/>
          <w:sz w:val="28"/>
          <w:szCs w:val="28"/>
        </w:rPr>
        <w:drawing>
          <wp:inline distT="0" distB="0" distL="0" distR="0" wp14:anchorId="735473DF" wp14:editId="09EE28C7">
            <wp:extent cx="4486275" cy="3238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Сейчас известно более 300 естественных радионуклидов. В каждой из 8 групп и в каждом из 7 периодов Периодической системы элементов Д. И. Менделеева имеются естественные радионуклиды. Следует отметить, что все встречающиеся в природе элементы, атомные номера которых больше 83 (висмут), - радиоактивны. Столь широкое представительство в природе радионуклидов свидетельствует, прежде всего, о постоянном контакте всего </w:t>
      </w:r>
      <w:r w:rsidRPr="00A21B86">
        <w:rPr>
          <w:color w:val="000000"/>
          <w:spacing w:val="2"/>
          <w:sz w:val="28"/>
          <w:szCs w:val="28"/>
        </w:rPr>
        <w:lastRenderedPageBreak/>
        <w:t xml:space="preserve">живого на Земле, включая и человека, с радиоактивными веществами. Набор естественных радионуклидов настолько широк, что невозможно исключить проникновение их в структуры живой материи.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Поскольку по химическим свойствам радиоизотопы не отличаются от </w:t>
      </w:r>
      <w:proofErr w:type="gramStart"/>
      <w:r w:rsidRPr="00A21B86">
        <w:rPr>
          <w:color w:val="000000"/>
          <w:spacing w:val="2"/>
          <w:sz w:val="28"/>
          <w:szCs w:val="28"/>
        </w:rPr>
        <w:t>стабильных</w:t>
      </w:r>
      <w:proofErr w:type="gramEnd"/>
      <w:r w:rsidRPr="00A21B86">
        <w:rPr>
          <w:color w:val="000000"/>
          <w:spacing w:val="2"/>
          <w:sz w:val="28"/>
          <w:szCs w:val="28"/>
        </w:rPr>
        <w:t>, они следуют вместе с ними в соответствии с химическими и биологическими законами круговорота в природе по всем биологическим и пищевым цепям. Все естественные радиоактивные вещества, обнаруживаемые в земной коре, всегда содержатся в организмах растений, животных и человека.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На примере одноклеточных организмов, насекомых и высших растениях было показана необходимость естественной радиации для нормального развития этих организмов.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Постоянно действующая естественная радиация является слабым раздражителем, который, систематически действуя на нейроэндокринную систему организма, способствует поддержанию ее в активном состоянии, необходимом для нормального существования организма. Окружающая нас радиоактивность, ее уровень, к которому адаптирован наш организм за миллионы лет эволюции, необходима для нормального существования человека.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По вкладу в суммарное облучение живого сейчас природный радиационный фон превосходит многие другие источники.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Облучение от естественных источников является одной из причин возникновения раковых новообразований и наследственных болезней у человека, а также является фактором естественного (спонтанного) мутагенеза, играющего большую роль в эволюции организмов в биосфере. В процессе эволюции в </w:t>
      </w:r>
      <w:proofErr w:type="spellStart"/>
      <w:r w:rsidRPr="00A21B86">
        <w:rPr>
          <w:color w:val="000000"/>
          <w:spacing w:val="2"/>
          <w:sz w:val="28"/>
          <w:szCs w:val="28"/>
        </w:rPr>
        <w:t>геологически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 длительное время все организмы, включая человека,  выработали свойства адаптации к действию естественного фона.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</w:p>
    <w:p w:rsidR="009821A3" w:rsidRPr="00A21B86" w:rsidRDefault="009821A3" w:rsidP="009821A3">
      <w:pPr>
        <w:ind w:firstLine="340"/>
        <w:rPr>
          <w:b/>
          <w:i/>
          <w:spacing w:val="2"/>
          <w:sz w:val="28"/>
          <w:szCs w:val="28"/>
        </w:rPr>
      </w:pPr>
      <w:r w:rsidRPr="00A21B86">
        <w:rPr>
          <w:b/>
          <w:i/>
          <w:spacing w:val="2"/>
          <w:sz w:val="28"/>
          <w:szCs w:val="28"/>
        </w:rPr>
        <w:t>Техногенные источники радиоактивного  загрязнения окружающей среды.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В связи с разработкой человеком некоторых технологических процессов происходит изменение естественного радиационного фона. Это связано с локальным изменением распределения естественных источников излучения в результате человеческой деятельности, что приводит к изменению уровня облучения. Сюда относится сжигание ископаемого топлива, которое обогащает биосферу такими изотопами, как торий, уран, радий, и увеличивает дозовую нагрузку.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Активность природных радионуклидов, выбрасываемых в атмосферу электростанциями, работающими на угле, зависит от таких факторов, как концентрация активности в угле, его зольность, температура сжигания, фильтрующие системы. Удельная активность </w:t>
      </w:r>
      <w:r w:rsidRPr="00A21B86">
        <w:rPr>
          <w:color w:val="000000"/>
          <w:spacing w:val="2"/>
          <w:sz w:val="28"/>
          <w:szCs w:val="28"/>
          <w:vertAlign w:val="superscript"/>
        </w:rPr>
        <w:t>40</w:t>
      </w:r>
      <w:r w:rsidRPr="00A21B86">
        <w:rPr>
          <w:color w:val="000000"/>
          <w:spacing w:val="2"/>
          <w:sz w:val="28"/>
          <w:szCs w:val="28"/>
        </w:rPr>
        <w:t>К колеблется от 0,7 до 70 Бк/кг,</w:t>
      </w:r>
      <w:r w:rsidRPr="00A21B86">
        <w:rPr>
          <w:color w:val="000000"/>
          <w:spacing w:val="2"/>
          <w:sz w:val="28"/>
          <w:szCs w:val="28"/>
          <w:vertAlign w:val="superscript"/>
        </w:rPr>
        <w:t xml:space="preserve"> 238</w:t>
      </w:r>
      <w:r w:rsidRPr="00A21B86">
        <w:rPr>
          <w:color w:val="000000"/>
          <w:spacing w:val="2"/>
          <w:sz w:val="28"/>
          <w:szCs w:val="28"/>
          <w:lang w:val="en-US"/>
        </w:rPr>
        <w:t>U</w:t>
      </w:r>
      <w:r w:rsidRPr="00A21B86">
        <w:rPr>
          <w:color w:val="000000"/>
          <w:spacing w:val="2"/>
          <w:position w:val="-2"/>
          <w:sz w:val="28"/>
          <w:szCs w:val="28"/>
        </w:rPr>
        <w:t xml:space="preserve"> -</w:t>
      </w:r>
      <w:r w:rsidRPr="00A21B86">
        <w:rPr>
          <w:color w:val="000000"/>
          <w:spacing w:val="2"/>
          <w:sz w:val="28"/>
          <w:szCs w:val="28"/>
        </w:rPr>
        <w:t xml:space="preserve"> от 3 до 520, </w:t>
      </w:r>
      <w:r w:rsidRPr="00A21B86">
        <w:rPr>
          <w:color w:val="000000"/>
          <w:spacing w:val="2"/>
          <w:sz w:val="28"/>
          <w:szCs w:val="28"/>
          <w:vertAlign w:val="superscript"/>
        </w:rPr>
        <w:t>232</w:t>
      </w:r>
      <w:r w:rsidRPr="00A21B86">
        <w:rPr>
          <w:color w:val="000000"/>
          <w:spacing w:val="2"/>
          <w:sz w:val="28"/>
          <w:szCs w:val="28"/>
        </w:rPr>
        <w:t xml:space="preserve">Тп — от 3 до 320 Бк/кг. В углях удельная радиоактивность меньше, чем в земной коре. Но в месторождениях низкосортных углей встречаются ураново-железистые угли с высоким </w:t>
      </w:r>
      <w:r w:rsidRPr="00A21B86">
        <w:rPr>
          <w:color w:val="000000"/>
          <w:spacing w:val="2"/>
          <w:sz w:val="28"/>
          <w:szCs w:val="28"/>
        </w:rPr>
        <w:lastRenderedPageBreak/>
        <w:t xml:space="preserve">содержанием радионуклидов уранового ряда.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Во время сжигания угля при температуре около 1700° летучая зола с горячими газами выносится в трубу, где частично задерживается и очищается и частично поступает в атмосферу. В золе удельная активность радионуклидов вследствие выгорания топлива оказывается значительно выше, чем в земной коре.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Население, проживающее вокруг угольных электростанций, подвергается внешнему облучению, обусловленному излучением радионуклидов, осевших на поверхности земли. Кроме того, выбрасываемые с золой естественные радионуклиды попадают в организм через органы дыхания и пероральным путем вследствие отложения радионуклидов на поверхности растений.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Максимальные  дозы поглощения формируются либо в легких, например, от</w:t>
      </w:r>
      <w:r w:rsidRPr="00A21B86">
        <w:rPr>
          <w:color w:val="000000"/>
          <w:spacing w:val="2"/>
          <w:sz w:val="28"/>
          <w:szCs w:val="28"/>
          <w:vertAlign w:val="superscript"/>
        </w:rPr>
        <w:t>234,238</w:t>
      </w:r>
      <w:r w:rsidRPr="00A21B86">
        <w:rPr>
          <w:color w:val="000000"/>
          <w:spacing w:val="2"/>
          <w:sz w:val="28"/>
          <w:szCs w:val="28"/>
          <w:lang w:val="en-US"/>
        </w:rPr>
        <w:t>U</w:t>
      </w:r>
      <w:r w:rsidRPr="00A21B86">
        <w:rPr>
          <w:color w:val="000000"/>
          <w:spacing w:val="2"/>
          <w:position w:val="-5"/>
          <w:sz w:val="28"/>
          <w:szCs w:val="28"/>
        </w:rPr>
        <w:t xml:space="preserve"> </w:t>
      </w:r>
      <w:r w:rsidRPr="00A21B86">
        <w:rPr>
          <w:color w:val="000000"/>
          <w:spacing w:val="2"/>
          <w:sz w:val="28"/>
          <w:szCs w:val="28"/>
        </w:rPr>
        <w:t xml:space="preserve">и создают почти половину эффективной эквивалентной дозы, либо на костных поверхностях от </w:t>
      </w:r>
      <w:r w:rsidRPr="00A21B86">
        <w:rPr>
          <w:color w:val="000000"/>
          <w:spacing w:val="2"/>
          <w:sz w:val="28"/>
          <w:szCs w:val="28"/>
          <w:vertAlign w:val="superscript"/>
        </w:rPr>
        <w:t>238,230,232</w:t>
      </w:r>
      <w:proofErr w:type="spellStart"/>
      <w:r w:rsidRPr="00A21B86">
        <w:rPr>
          <w:color w:val="000000"/>
          <w:spacing w:val="2"/>
          <w:sz w:val="28"/>
          <w:szCs w:val="28"/>
          <w:lang w:val="en-US"/>
        </w:rPr>
        <w:t>Th</w:t>
      </w:r>
      <w:proofErr w:type="spellEnd"/>
      <w:r w:rsidRPr="00A21B86">
        <w:rPr>
          <w:color w:val="000000"/>
          <w:spacing w:val="2"/>
          <w:sz w:val="28"/>
          <w:szCs w:val="28"/>
        </w:rPr>
        <w:t>. При этом доза, обусловленная торием на костных поверхностях, составляет до 90% эффективной эквивалентной дозы в организме. Существенная часть дозы, создаваемая торием, приходится на красный костный мозг.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Для получения электроэнергии на земном шаре сжигается 3,7-</w:t>
      </w:r>
      <w:smartTag w:uri="urn:schemas-microsoft-com:office:smarttags" w:element="metricconverter">
        <w:smartTagPr>
          <w:attr w:name="ProductID" w:val="1012 кг"/>
        </w:smartTagPr>
        <w:r w:rsidRPr="00A21B86">
          <w:rPr>
            <w:color w:val="000000"/>
            <w:spacing w:val="2"/>
            <w:sz w:val="28"/>
            <w:szCs w:val="28"/>
          </w:rPr>
          <w:t>10</w:t>
        </w:r>
        <w:r w:rsidRPr="00A21B86">
          <w:rPr>
            <w:color w:val="000000"/>
            <w:spacing w:val="2"/>
            <w:sz w:val="28"/>
            <w:szCs w:val="28"/>
            <w:vertAlign w:val="superscript"/>
          </w:rPr>
          <w:t>12</w:t>
        </w:r>
        <w:r w:rsidRPr="00A21B86">
          <w:rPr>
            <w:color w:val="000000"/>
            <w:spacing w:val="2"/>
            <w:sz w:val="28"/>
            <w:szCs w:val="28"/>
          </w:rPr>
          <w:t xml:space="preserve"> кг</w:t>
        </w:r>
      </w:smartTag>
      <w:r w:rsidRPr="00A21B86">
        <w:rPr>
          <w:color w:val="000000"/>
          <w:spacing w:val="2"/>
          <w:sz w:val="28"/>
          <w:szCs w:val="28"/>
        </w:rPr>
        <w:t xml:space="preserve"> угля. При этом годовая коллективная эффективная эквивалентная доза равна 2000 чел.-Зв. Таким образом, вклад угольных электростанций в дозу составляет 0,02% средней дозы, обусловленной естественным фоном.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В мире ежегодно добывается более 1,3-</w:t>
      </w:r>
      <w:smartTag w:uri="urn:schemas-microsoft-com:office:smarttags" w:element="metricconverter">
        <w:smartTagPr>
          <w:attr w:name="ProductID" w:val="1011 кг"/>
        </w:smartTagPr>
        <w:r w:rsidRPr="00A21B86">
          <w:rPr>
            <w:color w:val="000000"/>
            <w:spacing w:val="2"/>
            <w:sz w:val="28"/>
            <w:szCs w:val="28"/>
          </w:rPr>
          <w:t>10</w:t>
        </w:r>
        <w:r w:rsidRPr="00A21B86">
          <w:rPr>
            <w:color w:val="000000"/>
            <w:spacing w:val="2"/>
            <w:sz w:val="28"/>
            <w:szCs w:val="28"/>
            <w:vertAlign w:val="superscript"/>
          </w:rPr>
          <w:t>11</w:t>
        </w:r>
        <w:r w:rsidRPr="00A21B86">
          <w:rPr>
            <w:color w:val="000000"/>
            <w:spacing w:val="2"/>
            <w:sz w:val="28"/>
            <w:szCs w:val="28"/>
          </w:rPr>
          <w:t xml:space="preserve"> кг</w:t>
        </w:r>
      </w:smartTag>
      <w:r w:rsidRPr="00A21B86">
        <w:rPr>
          <w:color w:val="000000"/>
          <w:spacing w:val="2"/>
          <w:sz w:val="28"/>
          <w:szCs w:val="28"/>
        </w:rPr>
        <w:t xml:space="preserve"> товарной фосфатной руды для использования в качестве удобрения. Она содержит от 70 до 1500 Бк</w:t>
      </w:r>
      <w:r w:rsidRPr="00A21B86">
        <w:rPr>
          <w:color w:val="000000"/>
          <w:spacing w:val="2"/>
          <w:sz w:val="28"/>
          <w:szCs w:val="28"/>
          <w:vertAlign w:val="superscript"/>
        </w:rPr>
        <w:t>238</w:t>
      </w:r>
      <w:r w:rsidRPr="00A21B86">
        <w:rPr>
          <w:color w:val="000000"/>
          <w:spacing w:val="2"/>
          <w:sz w:val="28"/>
          <w:szCs w:val="28"/>
          <w:lang w:val="en-US"/>
        </w:rPr>
        <w:t>U</w:t>
      </w:r>
      <w:r w:rsidRPr="00A21B86">
        <w:rPr>
          <w:color w:val="000000"/>
          <w:spacing w:val="2"/>
          <w:position w:val="-3"/>
          <w:sz w:val="28"/>
          <w:szCs w:val="28"/>
        </w:rPr>
        <w:t xml:space="preserve"> </w:t>
      </w:r>
      <w:r w:rsidRPr="00A21B86">
        <w:rPr>
          <w:color w:val="000000"/>
          <w:spacing w:val="2"/>
          <w:sz w:val="28"/>
          <w:szCs w:val="28"/>
        </w:rPr>
        <w:t xml:space="preserve">на 1 т находящегося в равновесии с дочерними продуктами распада. </w:t>
      </w:r>
      <w:proofErr w:type="gramStart"/>
      <w:r w:rsidRPr="00A21B86">
        <w:rPr>
          <w:color w:val="000000"/>
          <w:spacing w:val="2"/>
          <w:sz w:val="28"/>
          <w:szCs w:val="28"/>
        </w:rPr>
        <w:t>Активности</w:t>
      </w:r>
      <w:r w:rsidRPr="00A21B86">
        <w:rPr>
          <w:color w:val="000000"/>
          <w:spacing w:val="2"/>
          <w:sz w:val="28"/>
          <w:szCs w:val="28"/>
          <w:vertAlign w:val="superscript"/>
        </w:rPr>
        <w:t>232</w:t>
      </w:r>
      <w:proofErr w:type="spellStart"/>
      <w:r w:rsidRPr="00A21B86">
        <w:rPr>
          <w:color w:val="000000"/>
          <w:spacing w:val="2"/>
          <w:sz w:val="28"/>
          <w:szCs w:val="28"/>
          <w:lang w:val="en-US"/>
        </w:rPr>
        <w:t>Th</w:t>
      </w:r>
      <w:proofErr w:type="spellEnd"/>
      <w:r w:rsidRPr="00A21B86">
        <w:rPr>
          <w:color w:val="000000"/>
          <w:spacing w:val="2"/>
          <w:position w:val="-5"/>
          <w:sz w:val="28"/>
          <w:szCs w:val="28"/>
        </w:rPr>
        <w:t xml:space="preserve"> </w:t>
      </w:r>
      <w:r w:rsidRPr="00A21B86">
        <w:rPr>
          <w:color w:val="000000"/>
          <w:spacing w:val="2"/>
          <w:sz w:val="28"/>
          <w:szCs w:val="28"/>
        </w:rPr>
        <w:t xml:space="preserve">и </w:t>
      </w:r>
      <w:r w:rsidRPr="00A21B86">
        <w:rPr>
          <w:color w:val="000000"/>
          <w:spacing w:val="2"/>
          <w:sz w:val="28"/>
          <w:szCs w:val="28"/>
          <w:vertAlign w:val="superscript"/>
        </w:rPr>
        <w:t>40</w:t>
      </w:r>
      <w:r w:rsidRPr="00A21B86">
        <w:rPr>
          <w:color w:val="000000"/>
          <w:spacing w:val="2"/>
          <w:sz w:val="28"/>
          <w:szCs w:val="28"/>
        </w:rPr>
        <w:t>К сопоставимы с обычным их содержанием в почвах.</w:t>
      </w:r>
      <w:proofErr w:type="gramEnd"/>
      <w:r w:rsidRPr="00A21B86">
        <w:rPr>
          <w:color w:val="000000"/>
          <w:spacing w:val="2"/>
          <w:sz w:val="28"/>
          <w:szCs w:val="28"/>
        </w:rPr>
        <w:t xml:space="preserve"> Концентрация радионуклидов в приземном воздухе на расстоянии 400 и </w:t>
      </w:r>
      <w:smartTag w:uri="urn:schemas-microsoft-com:office:smarttags" w:element="metricconverter">
        <w:smartTagPr>
          <w:attr w:name="ProductID" w:val="1000 м"/>
        </w:smartTagPr>
        <w:r w:rsidRPr="00A21B86">
          <w:rPr>
            <w:color w:val="000000"/>
            <w:spacing w:val="2"/>
            <w:sz w:val="28"/>
            <w:szCs w:val="28"/>
          </w:rPr>
          <w:t>1000 м</w:t>
        </w:r>
      </w:smartTag>
      <w:r w:rsidRPr="00A21B86">
        <w:rPr>
          <w:color w:val="000000"/>
          <w:spacing w:val="2"/>
          <w:sz w:val="28"/>
          <w:szCs w:val="28"/>
        </w:rPr>
        <w:t xml:space="preserve"> от работающих установок по переработке и обогащению фосфатной руды в 2—14 раз выше естественных концентраций.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Вследствие длительного применения фосфатных удобрений в почве может увеличиваться количество радионуклидов ряда урана и тория на 0,25-4% их естественной активности, при этом заметного увеличения радиоактивности сельскохозяйственной продукции не наблюдается. 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Сравнительно более высокие поглощенные дозы реализуются при использовании побочного продукта - </w:t>
      </w:r>
      <w:proofErr w:type="spellStart"/>
      <w:r w:rsidRPr="00A21B86">
        <w:rPr>
          <w:color w:val="000000"/>
          <w:spacing w:val="2"/>
          <w:sz w:val="28"/>
          <w:szCs w:val="28"/>
        </w:rPr>
        <w:t>фосфогипса</w:t>
      </w:r>
      <w:proofErr w:type="spellEnd"/>
      <w:r w:rsidRPr="00A21B86">
        <w:rPr>
          <w:color w:val="000000"/>
          <w:spacing w:val="2"/>
          <w:sz w:val="28"/>
          <w:szCs w:val="28"/>
        </w:rPr>
        <w:t xml:space="preserve"> - для строительства жилых зданий. Использование при строительстве таких строительных материалов приводит к созданию мощности дозы излучения до 0,03 Зв за 70 лет. Доза внешнего и внутреннего облучения, обусловленная </w:t>
      </w:r>
      <w:proofErr w:type="spellStart"/>
      <w:r w:rsidRPr="00A21B86">
        <w:rPr>
          <w:color w:val="000000"/>
          <w:spacing w:val="2"/>
          <w:sz w:val="28"/>
          <w:szCs w:val="28"/>
        </w:rPr>
        <w:t>фосфогипсом</w:t>
      </w:r>
      <w:proofErr w:type="spellEnd"/>
      <w:r w:rsidRPr="00A21B86">
        <w:rPr>
          <w:color w:val="000000"/>
          <w:spacing w:val="2"/>
          <w:sz w:val="28"/>
          <w:szCs w:val="28"/>
        </w:rPr>
        <w:t>, составит около 30% коллективной дозы, создаваемой естественным фоном.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>Другие источники облучения природными радионуклидами (люминесцентные краски, ртутные лампы, приборы и часы со светящимися шкалами, предметы с красками, содержащими уран, торий, тритий и прометий и др.) вносят ничтожно малый вклад в дозу облучения человека.</w:t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A21B86">
        <w:rPr>
          <w:color w:val="000000"/>
          <w:spacing w:val="2"/>
          <w:sz w:val="28"/>
          <w:szCs w:val="28"/>
        </w:rPr>
        <w:t xml:space="preserve">В воздухе городов с интенсивным движением транспорта и развитой промышленностью радиоактивность пыли обусловлена калием, а </w:t>
      </w:r>
      <w:r w:rsidRPr="00A21B86">
        <w:rPr>
          <w:color w:val="000000"/>
          <w:spacing w:val="2"/>
          <w:sz w:val="28"/>
          <w:szCs w:val="28"/>
        </w:rPr>
        <w:lastRenderedPageBreak/>
        <w:t>радиоактивность дыма — изотопами калия и углерода. В атмосфере промышленных центров относительное содержание углерода по сравнению с воздухом сельских районов несколько снижено. Это объясняется тем, что в городах сжигается ископаемое топливо, в котором содержание радиоактивного углерода за счет его естественного распада меньше, чем в биосфере.</w:t>
      </w:r>
    </w:p>
    <w:p w:rsidR="009821A3" w:rsidRPr="00A21B86" w:rsidRDefault="009821A3" w:rsidP="009821A3">
      <w:pPr>
        <w:shd w:val="clear" w:color="auto" w:fill="FFFFFF"/>
        <w:ind w:firstLine="340"/>
        <w:rPr>
          <w:b/>
          <w:bCs/>
          <w:color w:val="000000"/>
          <w:spacing w:val="2"/>
          <w:sz w:val="28"/>
          <w:szCs w:val="28"/>
        </w:rPr>
      </w:pPr>
    </w:p>
    <w:p w:rsidR="009821A3" w:rsidRPr="00A21B86" w:rsidRDefault="009821A3" w:rsidP="009821A3">
      <w:pPr>
        <w:shd w:val="clear" w:color="auto" w:fill="FFFFFF"/>
        <w:ind w:firstLine="340"/>
        <w:jc w:val="center"/>
        <w:rPr>
          <w:bCs/>
          <w:color w:val="000000"/>
          <w:spacing w:val="2"/>
          <w:sz w:val="28"/>
          <w:szCs w:val="28"/>
        </w:rPr>
      </w:pPr>
      <w:r w:rsidRPr="00A21B86">
        <w:rPr>
          <w:bCs/>
          <w:color w:val="000000"/>
          <w:spacing w:val="2"/>
          <w:sz w:val="28"/>
          <w:szCs w:val="28"/>
        </w:rPr>
        <w:t>Ожидаемая годовая коллективная доза,</w:t>
      </w:r>
    </w:p>
    <w:p w:rsidR="009821A3" w:rsidRPr="00A21B86" w:rsidRDefault="009821A3" w:rsidP="009821A3">
      <w:pPr>
        <w:shd w:val="clear" w:color="auto" w:fill="FFFFFF"/>
        <w:ind w:firstLine="340"/>
        <w:jc w:val="center"/>
        <w:rPr>
          <w:bCs/>
          <w:color w:val="000000"/>
          <w:spacing w:val="2"/>
          <w:sz w:val="28"/>
          <w:szCs w:val="28"/>
        </w:rPr>
      </w:pPr>
      <w:proofErr w:type="gramStart"/>
      <w:r w:rsidRPr="00A21B86">
        <w:rPr>
          <w:bCs/>
          <w:color w:val="000000"/>
          <w:spacing w:val="2"/>
          <w:sz w:val="28"/>
          <w:szCs w:val="28"/>
        </w:rPr>
        <w:t>обусловленная</w:t>
      </w:r>
      <w:proofErr w:type="gramEnd"/>
      <w:r w:rsidRPr="00A21B86">
        <w:rPr>
          <w:bCs/>
          <w:color w:val="000000"/>
          <w:spacing w:val="2"/>
          <w:sz w:val="28"/>
          <w:szCs w:val="28"/>
        </w:rPr>
        <w:t xml:space="preserve"> деятельностью человека</w:t>
      </w:r>
    </w:p>
    <w:p w:rsidR="009821A3" w:rsidRPr="00A21B86" w:rsidRDefault="009821A3" w:rsidP="009821A3">
      <w:pPr>
        <w:shd w:val="clear" w:color="auto" w:fill="FFFFFF"/>
        <w:ind w:firstLine="340"/>
        <w:jc w:val="center"/>
        <w:rPr>
          <w:bCs/>
          <w:color w:val="000000"/>
          <w:spacing w:val="2"/>
          <w:sz w:val="28"/>
          <w:szCs w:val="28"/>
        </w:rPr>
      </w:pPr>
    </w:p>
    <w:p w:rsidR="009821A3" w:rsidRPr="00A21B86" w:rsidRDefault="009821A3" w:rsidP="009821A3">
      <w:pPr>
        <w:shd w:val="clear" w:color="auto" w:fill="FFFFFF"/>
        <w:ind w:firstLine="340"/>
        <w:jc w:val="center"/>
        <w:rPr>
          <w:spacing w:val="2"/>
          <w:sz w:val="28"/>
          <w:szCs w:val="28"/>
        </w:rPr>
      </w:pPr>
      <w:r w:rsidRPr="00A21B86">
        <w:rPr>
          <w:noProof/>
          <w:spacing w:val="2"/>
          <w:sz w:val="28"/>
          <w:szCs w:val="28"/>
        </w:rPr>
        <w:drawing>
          <wp:inline distT="0" distB="0" distL="0" distR="0" wp14:anchorId="109F0A07" wp14:editId="405056B4">
            <wp:extent cx="6010275" cy="19050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1A3" w:rsidRPr="00A21B86" w:rsidRDefault="009821A3" w:rsidP="009821A3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</w:p>
    <w:p w:rsidR="009821A3" w:rsidRPr="00A21B86" w:rsidRDefault="009821A3" w:rsidP="009821A3">
      <w:pPr>
        <w:shd w:val="clear" w:color="auto" w:fill="FFFFFF"/>
        <w:ind w:firstLine="340"/>
        <w:jc w:val="both"/>
        <w:rPr>
          <w:b/>
          <w:color w:val="000000"/>
          <w:spacing w:val="2"/>
          <w:sz w:val="28"/>
          <w:szCs w:val="28"/>
        </w:rPr>
      </w:pPr>
    </w:p>
    <w:p w:rsidR="009821A3" w:rsidRPr="00A21B86" w:rsidRDefault="009821A3" w:rsidP="009821A3">
      <w:pPr>
        <w:shd w:val="clear" w:color="auto" w:fill="FFFFFF"/>
        <w:ind w:firstLine="340"/>
        <w:jc w:val="both"/>
        <w:rPr>
          <w:i/>
          <w:color w:val="000000"/>
          <w:spacing w:val="2"/>
          <w:sz w:val="28"/>
          <w:szCs w:val="28"/>
        </w:rPr>
      </w:pPr>
      <w:r w:rsidRPr="00A21B86">
        <w:rPr>
          <w:b/>
          <w:i/>
          <w:color w:val="000000"/>
          <w:spacing w:val="2"/>
          <w:sz w:val="28"/>
          <w:szCs w:val="28"/>
        </w:rPr>
        <w:t>Уровни дополнительного облучения среди населения, проживающего в крупных промышленных центрах, вблизи электростанций или заводов по переработке руд, могут быть существенно выше и соизмеримы с природным радиационным фоном</w:t>
      </w:r>
      <w:r w:rsidRPr="00A21B86">
        <w:rPr>
          <w:i/>
          <w:color w:val="000000"/>
          <w:spacing w:val="2"/>
          <w:sz w:val="28"/>
          <w:szCs w:val="28"/>
        </w:rPr>
        <w:t>.</w:t>
      </w:r>
    </w:p>
    <w:p w:rsidR="009821A3" w:rsidRDefault="009821A3" w:rsidP="009821A3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</w:p>
    <w:p w:rsidR="00A21B86" w:rsidRPr="00A2134A" w:rsidRDefault="00A21B86" w:rsidP="00A21B86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A21B86" w:rsidRPr="00A2134A" w:rsidRDefault="00A21B86" w:rsidP="00A21B86">
      <w:pPr>
        <w:ind w:firstLine="680"/>
        <w:rPr>
          <w:b/>
          <w:sz w:val="30"/>
          <w:szCs w:val="30"/>
        </w:rPr>
      </w:pPr>
    </w:p>
    <w:p w:rsidR="00A21B86" w:rsidRPr="00F51B2B" w:rsidRDefault="00A21B86" w:rsidP="00A21B86">
      <w:pPr>
        <w:ind w:firstLine="709"/>
        <w:jc w:val="both"/>
        <w:rPr>
          <w:spacing w:val="-5"/>
          <w:sz w:val="30"/>
          <w:szCs w:val="30"/>
          <w:lang w:val="be-BY"/>
        </w:rPr>
      </w:pPr>
      <w:r>
        <w:rPr>
          <w:bCs/>
          <w:spacing w:val="4"/>
          <w:sz w:val="30"/>
          <w:szCs w:val="30"/>
          <w:lang w:val="be-BY"/>
        </w:rPr>
        <w:t>1</w:t>
      </w:r>
      <w:r w:rsidRPr="00F51B2B">
        <w:rPr>
          <w:bCs/>
          <w:spacing w:val="4"/>
          <w:sz w:val="30"/>
          <w:szCs w:val="30"/>
          <w:lang w:val="be-BY"/>
        </w:rPr>
        <w:t xml:space="preserve"> Рыхтер, </w:t>
      </w:r>
      <w:r w:rsidRPr="00F51B2B">
        <w:rPr>
          <w:bCs/>
          <w:spacing w:val="4"/>
          <w:sz w:val="30"/>
          <w:szCs w:val="30"/>
          <w:lang w:val="en-US"/>
        </w:rPr>
        <w:t>I</w:t>
      </w:r>
      <w:r w:rsidRPr="00F51B2B">
        <w:rPr>
          <w:bCs/>
          <w:spacing w:val="4"/>
          <w:sz w:val="30"/>
          <w:szCs w:val="30"/>
          <w:lang w:val="be-BY"/>
        </w:rPr>
        <w:t>.Э. Лясная п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ралог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я з асновам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 xml:space="preserve"> радыаэкалог</w:t>
      </w:r>
      <w:r w:rsidRPr="00F51B2B">
        <w:rPr>
          <w:bCs/>
          <w:spacing w:val="4"/>
          <w:sz w:val="30"/>
          <w:szCs w:val="30"/>
          <w:lang w:val="en-US"/>
        </w:rPr>
        <w:t>ii</w:t>
      </w:r>
      <w:r w:rsidRPr="00F51B2B">
        <w:rPr>
          <w:bCs/>
          <w:spacing w:val="4"/>
          <w:sz w:val="30"/>
          <w:szCs w:val="30"/>
          <w:lang w:val="be-BY"/>
        </w:rPr>
        <w:t>. –  М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нск: Беларус. дзярж. тэхналаг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чн. ун-т, 2006.</w:t>
      </w:r>
      <w:r w:rsidRPr="00F51B2B">
        <w:rPr>
          <w:sz w:val="30"/>
          <w:szCs w:val="30"/>
          <w:lang w:val="be-BY"/>
        </w:rPr>
        <w:t xml:space="preserve"> </w:t>
      </w:r>
      <w:r w:rsidRPr="00F51B2B">
        <w:rPr>
          <w:sz w:val="30"/>
          <w:szCs w:val="30"/>
        </w:rPr>
        <w:sym w:font="Symbol" w:char="F02D"/>
      </w:r>
      <w:r w:rsidRPr="00F51B2B">
        <w:rPr>
          <w:sz w:val="30"/>
          <w:szCs w:val="30"/>
          <w:lang w:val="be-BY"/>
        </w:rPr>
        <w:t xml:space="preserve"> </w:t>
      </w:r>
      <w:r w:rsidRPr="00F51B2B">
        <w:rPr>
          <w:bCs/>
          <w:spacing w:val="4"/>
          <w:sz w:val="30"/>
          <w:szCs w:val="30"/>
          <w:lang w:val="be-BY"/>
        </w:rPr>
        <w:t>396 с.</w:t>
      </w:r>
    </w:p>
    <w:p w:rsidR="00A21B86" w:rsidRPr="00A2134A" w:rsidRDefault="00A21B86" w:rsidP="00A21B86">
      <w:pPr>
        <w:ind w:firstLine="680"/>
        <w:rPr>
          <w:sz w:val="30"/>
          <w:szCs w:val="30"/>
        </w:rPr>
      </w:pPr>
      <w:r>
        <w:rPr>
          <w:sz w:val="30"/>
          <w:szCs w:val="30"/>
        </w:rPr>
        <w:t>2</w:t>
      </w:r>
      <w:r w:rsidRPr="00A2134A">
        <w:rPr>
          <w:sz w:val="30"/>
          <w:szCs w:val="30"/>
        </w:rPr>
        <w:t xml:space="preserve">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A2134A">
        <w:rPr>
          <w:spacing w:val="-6"/>
          <w:sz w:val="30"/>
          <w:szCs w:val="30"/>
        </w:rPr>
        <w:t xml:space="preserve">высших </w:t>
      </w:r>
      <w:r w:rsidRPr="00A2134A">
        <w:rPr>
          <w:spacing w:val="4"/>
          <w:sz w:val="30"/>
          <w:szCs w:val="30"/>
        </w:rPr>
        <w:t>учебных заведений по специальности «Лесное хозяйство»</w:t>
      </w:r>
      <w:r w:rsidRPr="00A2134A">
        <w:rPr>
          <w:spacing w:val="-6"/>
          <w:sz w:val="30"/>
          <w:szCs w:val="30"/>
        </w:rPr>
        <w:t xml:space="preserve"> /</w:t>
      </w:r>
      <w:r w:rsidRPr="00A2134A">
        <w:rPr>
          <w:spacing w:val="2"/>
          <w:sz w:val="30"/>
          <w:szCs w:val="30"/>
        </w:rPr>
        <w:t xml:space="preserve"> В. В. </w:t>
      </w:r>
      <w:proofErr w:type="spellStart"/>
      <w:r w:rsidRPr="00A2134A">
        <w:rPr>
          <w:spacing w:val="2"/>
          <w:sz w:val="30"/>
          <w:szCs w:val="30"/>
        </w:rPr>
        <w:t>Усеня</w:t>
      </w:r>
      <w:proofErr w:type="spellEnd"/>
      <w:r w:rsidRPr="00A2134A">
        <w:rPr>
          <w:spacing w:val="2"/>
          <w:sz w:val="30"/>
          <w:szCs w:val="30"/>
        </w:rPr>
        <w:t xml:space="preserve">, Е. Н. Каткова, С. В. </w:t>
      </w:r>
      <w:proofErr w:type="spellStart"/>
      <w:r w:rsidRPr="00A2134A">
        <w:rPr>
          <w:spacing w:val="2"/>
          <w:sz w:val="30"/>
          <w:szCs w:val="30"/>
        </w:rPr>
        <w:t>Ульдинович</w:t>
      </w:r>
      <w:proofErr w:type="spellEnd"/>
      <w:r w:rsidRPr="00A2134A">
        <w:rPr>
          <w:spacing w:val="-6"/>
          <w:sz w:val="30"/>
          <w:szCs w:val="30"/>
        </w:rPr>
        <w:t>. – Гомель</w:t>
      </w:r>
      <w:proofErr w:type="gramStart"/>
      <w:r w:rsidRPr="00A2134A">
        <w:rPr>
          <w:spacing w:val="-6"/>
          <w:sz w:val="30"/>
          <w:szCs w:val="30"/>
        </w:rPr>
        <w:t xml:space="preserve"> :</w:t>
      </w:r>
      <w:proofErr w:type="gramEnd"/>
      <w:r w:rsidRPr="00A2134A">
        <w:rPr>
          <w:spacing w:val="-6"/>
          <w:sz w:val="30"/>
          <w:szCs w:val="30"/>
        </w:rPr>
        <w:t xml:space="preserve"> ГГУ им. Ф. Скорины, </w:t>
      </w:r>
      <w:r w:rsidRPr="00A2134A">
        <w:rPr>
          <w:sz w:val="30"/>
          <w:szCs w:val="30"/>
        </w:rPr>
        <w:t>2011. – 264 с.</w:t>
      </w:r>
    </w:p>
    <w:p w:rsidR="00A21B86" w:rsidRPr="00864A7B" w:rsidRDefault="00A21B86" w:rsidP="00A21B86">
      <w:pPr>
        <w:jc w:val="both"/>
        <w:rPr>
          <w:sz w:val="30"/>
          <w:szCs w:val="30"/>
          <w:lang w:val="be-BY"/>
        </w:rPr>
      </w:pPr>
    </w:p>
    <w:p w:rsidR="00A21B86" w:rsidRDefault="00A21B86" w:rsidP="00A21B86">
      <w:pPr>
        <w:spacing w:after="200" w:line="276" w:lineRule="auto"/>
        <w:rPr>
          <w:sz w:val="28"/>
        </w:rPr>
      </w:pPr>
    </w:p>
    <w:p w:rsidR="00A21B86" w:rsidRPr="00BA184D" w:rsidRDefault="00A21B86" w:rsidP="00A21B86">
      <w:pPr>
        <w:rPr>
          <w:sz w:val="28"/>
          <w:szCs w:val="28"/>
        </w:rPr>
      </w:pPr>
    </w:p>
    <w:p w:rsidR="00A21B86" w:rsidRPr="00A21B86" w:rsidRDefault="00A21B86" w:rsidP="009821A3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</w:p>
    <w:sectPr w:rsidR="00A21B86" w:rsidRPr="00A21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6BEF"/>
    <w:multiLevelType w:val="singleLevel"/>
    <w:tmpl w:val="064A9B68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A3"/>
    <w:rsid w:val="004F543E"/>
    <w:rsid w:val="00673634"/>
    <w:rsid w:val="00884EA3"/>
    <w:rsid w:val="009821A3"/>
    <w:rsid w:val="00A21B86"/>
    <w:rsid w:val="00C33DBE"/>
    <w:rsid w:val="00DB5594"/>
    <w:rsid w:val="00F0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1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A21B86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1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A21B86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3169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7</cp:revision>
  <dcterms:created xsi:type="dcterms:W3CDTF">2018-01-18T06:30:00Z</dcterms:created>
  <dcterms:modified xsi:type="dcterms:W3CDTF">2018-04-02T05:59:00Z</dcterms:modified>
</cp:coreProperties>
</file>